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4B37" w14:textId="1F3E80F5" w:rsidR="00FE38F7" w:rsidRPr="007A6D88" w:rsidRDefault="003F3E3A" w:rsidP="000E6F6D">
      <w:pPr>
        <w:tabs>
          <w:tab w:val="center" w:pos="4680"/>
        </w:tabs>
        <w:jc w:val="both"/>
        <w:rPr>
          <w:rFonts w:ascii="Times New Roman" w:hAnsi="Times New Roman"/>
          <w:color w:val="C00000"/>
          <w:sz w:val="16"/>
          <w:szCs w:val="16"/>
        </w:rPr>
      </w:pPr>
      <w:r>
        <w:rPr>
          <w:rFonts w:ascii="Times New Roman" w:hAnsi="Times New Roman"/>
          <w:b/>
          <w:bCs/>
          <w:sz w:val="24"/>
        </w:rPr>
        <w:tab/>
      </w:r>
    </w:p>
    <w:p w14:paraId="2FF14406" w14:textId="77777777" w:rsidR="0019217F" w:rsidRDefault="0019217F" w:rsidP="001F3CCC">
      <w:pPr>
        <w:ind w:firstLine="720"/>
        <w:jc w:val="both"/>
        <w:rPr>
          <w:rFonts w:ascii="Times New Roman" w:hAnsi="Times New Roman"/>
          <w:sz w:val="24"/>
        </w:rPr>
      </w:pPr>
    </w:p>
    <w:p w14:paraId="6BDE56D3" w14:textId="6090D968" w:rsidR="00827BD1" w:rsidRDefault="00487B0A" w:rsidP="001F3CCC">
      <w:pPr>
        <w:ind w:firstLine="720"/>
        <w:jc w:val="both"/>
        <w:rPr>
          <w:rFonts w:ascii="Times New Roman" w:hAnsi="Times New Roman"/>
          <w:sz w:val="24"/>
        </w:rPr>
      </w:pPr>
      <w:r>
        <w:rPr>
          <w:rFonts w:ascii="Times New Roman" w:hAnsi="Times New Roman"/>
          <w:sz w:val="24"/>
        </w:rPr>
        <w:t xml:space="preserve">A regular meeting of the members of the Board of Trustees of Fairfield Electric Cooperative, Inc., was held on </w:t>
      </w:r>
      <w:r w:rsidR="004F4EE4">
        <w:rPr>
          <w:rFonts w:ascii="Times New Roman" w:hAnsi="Times New Roman"/>
          <w:sz w:val="24"/>
        </w:rPr>
        <w:t>Mon</w:t>
      </w:r>
      <w:r>
        <w:rPr>
          <w:rFonts w:ascii="Times New Roman" w:hAnsi="Times New Roman"/>
          <w:sz w:val="24"/>
        </w:rPr>
        <w:t xml:space="preserve">day, </w:t>
      </w:r>
      <w:r w:rsidR="00D57519">
        <w:rPr>
          <w:rFonts w:ascii="Times New Roman" w:hAnsi="Times New Roman"/>
          <w:sz w:val="24"/>
        </w:rPr>
        <w:t>October</w:t>
      </w:r>
      <w:r w:rsidR="00197803">
        <w:rPr>
          <w:rFonts w:ascii="Times New Roman" w:hAnsi="Times New Roman"/>
          <w:sz w:val="24"/>
        </w:rPr>
        <w:t xml:space="preserve"> 2</w:t>
      </w:r>
      <w:r w:rsidR="00D57519">
        <w:rPr>
          <w:rFonts w:ascii="Times New Roman" w:hAnsi="Times New Roman"/>
          <w:sz w:val="24"/>
        </w:rPr>
        <w:t>7</w:t>
      </w:r>
      <w:r w:rsidR="00D763C1">
        <w:rPr>
          <w:rFonts w:ascii="Times New Roman" w:hAnsi="Times New Roman"/>
          <w:sz w:val="24"/>
        </w:rPr>
        <w:t>, 202</w:t>
      </w:r>
      <w:r w:rsidR="00D276FA">
        <w:rPr>
          <w:rFonts w:ascii="Times New Roman" w:hAnsi="Times New Roman"/>
          <w:sz w:val="24"/>
        </w:rPr>
        <w:t>5</w:t>
      </w:r>
      <w:r w:rsidR="00EE054A">
        <w:rPr>
          <w:rFonts w:ascii="Times New Roman" w:hAnsi="Times New Roman"/>
          <w:sz w:val="24"/>
        </w:rPr>
        <w:t xml:space="preserve">, </w:t>
      </w:r>
      <w:r>
        <w:rPr>
          <w:rFonts w:ascii="Times New Roman" w:hAnsi="Times New Roman"/>
          <w:sz w:val="24"/>
        </w:rPr>
        <w:t xml:space="preserve">at </w:t>
      </w:r>
      <w:r w:rsidR="00B2365D">
        <w:rPr>
          <w:rFonts w:ascii="Times New Roman" w:hAnsi="Times New Roman"/>
          <w:sz w:val="24"/>
        </w:rPr>
        <w:t>12:30 p</w:t>
      </w:r>
      <w:r>
        <w:rPr>
          <w:rFonts w:ascii="Times New Roman" w:hAnsi="Times New Roman"/>
          <w:sz w:val="24"/>
        </w:rPr>
        <w:t xml:space="preserve">.m. at the </w:t>
      </w:r>
      <w:r w:rsidR="00307C45">
        <w:rPr>
          <w:rFonts w:ascii="Times New Roman" w:hAnsi="Times New Roman"/>
          <w:sz w:val="24"/>
        </w:rPr>
        <w:t>c</w:t>
      </w:r>
      <w:r>
        <w:rPr>
          <w:rFonts w:ascii="Times New Roman" w:hAnsi="Times New Roman"/>
          <w:sz w:val="24"/>
        </w:rPr>
        <w:t xml:space="preserve">ooperative headquarters in </w:t>
      </w:r>
      <w:r w:rsidR="00307C45">
        <w:rPr>
          <w:rFonts w:ascii="Times New Roman" w:hAnsi="Times New Roman"/>
          <w:sz w:val="24"/>
        </w:rPr>
        <w:t xml:space="preserve">Blythewood, South Carolina.    The following board members </w:t>
      </w:r>
      <w:r w:rsidR="00307C45" w:rsidRPr="005739B2">
        <w:rPr>
          <w:rFonts w:ascii="Times New Roman" w:hAnsi="Times New Roman"/>
          <w:b/>
          <w:bCs/>
          <w:sz w:val="24"/>
        </w:rPr>
        <w:t>were present:</w:t>
      </w:r>
      <w:r w:rsidR="00307C45">
        <w:rPr>
          <w:rFonts w:ascii="Times New Roman" w:hAnsi="Times New Roman"/>
          <w:sz w:val="24"/>
        </w:rPr>
        <w:t xml:space="preserve">  </w:t>
      </w:r>
    </w:p>
    <w:p w14:paraId="5DD0359E" w14:textId="77777777" w:rsidR="00197803" w:rsidRPr="007A6D88" w:rsidRDefault="00197803" w:rsidP="001F3CCC">
      <w:pPr>
        <w:ind w:firstLine="720"/>
        <w:jc w:val="both"/>
        <w:rPr>
          <w:rFonts w:ascii="Times New Roman" w:hAnsi="Times New Roman"/>
          <w:sz w:val="16"/>
          <w:szCs w:val="16"/>
        </w:rPr>
      </w:pPr>
    </w:p>
    <w:p w14:paraId="4BB5C660" w14:textId="0BA29EAC" w:rsidR="00487B0A" w:rsidRDefault="00197803">
      <w:pPr>
        <w:jc w:val="both"/>
        <w:rPr>
          <w:rFonts w:ascii="Times New Roman" w:hAnsi="Times New Roman"/>
          <w:sz w:val="24"/>
        </w:rPr>
      </w:pPr>
      <w:r>
        <w:rPr>
          <w:rFonts w:ascii="Times New Roman" w:hAnsi="Times New Roman"/>
          <w:sz w:val="24"/>
        </w:rPr>
        <w:tab/>
      </w:r>
      <w:bookmarkStart w:id="0" w:name="_Hlk212133579"/>
      <w:r>
        <w:rPr>
          <w:rFonts w:ascii="Times New Roman" w:hAnsi="Times New Roman"/>
          <w:sz w:val="24"/>
        </w:rPr>
        <w:t>Cynthia E. Able</w:t>
      </w:r>
      <w:r>
        <w:rPr>
          <w:rFonts w:ascii="Times New Roman" w:hAnsi="Times New Roman"/>
          <w:sz w:val="24"/>
        </w:rPr>
        <w:tab/>
      </w:r>
      <w:r>
        <w:rPr>
          <w:rFonts w:ascii="Times New Roman" w:hAnsi="Times New Roman"/>
          <w:sz w:val="24"/>
        </w:rPr>
        <w:tab/>
        <w:t xml:space="preserve">Robert Entzminger  </w:t>
      </w:r>
      <w:r>
        <w:rPr>
          <w:rFonts w:ascii="Times New Roman" w:hAnsi="Times New Roman"/>
          <w:sz w:val="24"/>
        </w:rPr>
        <w:tab/>
      </w:r>
      <w:r>
        <w:rPr>
          <w:rFonts w:ascii="Times New Roman" w:hAnsi="Times New Roman"/>
          <w:sz w:val="24"/>
        </w:rPr>
        <w:tab/>
        <w:t>Ronald D. Friday</w:t>
      </w:r>
    </w:p>
    <w:p w14:paraId="42A66455" w14:textId="213AA100" w:rsidR="00197803" w:rsidRDefault="00197803">
      <w:pPr>
        <w:jc w:val="both"/>
        <w:rPr>
          <w:rFonts w:ascii="Times New Roman" w:hAnsi="Times New Roman"/>
          <w:sz w:val="24"/>
        </w:rPr>
      </w:pPr>
      <w:r>
        <w:rPr>
          <w:rFonts w:ascii="Times New Roman" w:hAnsi="Times New Roman"/>
          <w:sz w:val="24"/>
        </w:rPr>
        <w:tab/>
        <w:t>William M</w:t>
      </w:r>
      <w:r w:rsidR="009640D1">
        <w:rPr>
          <w:rFonts w:ascii="Times New Roman" w:hAnsi="Times New Roman"/>
          <w:sz w:val="24"/>
        </w:rPr>
        <w:t>.</w:t>
      </w:r>
      <w:r>
        <w:rPr>
          <w:rFonts w:ascii="Times New Roman" w:hAnsi="Times New Roman"/>
          <w:sz w:val="24"/>
        </w:rPr>
        <w:t xml:space="preserve"> Good</w:t>
      </w:r>
      <w:r>
        <w:rPr>
          <w:rFonts w:ascii="Times New Roman" w:hAnsi="Times New Roman"/>
          <w:sz w:val="24"/>
        </w:rPr>
        <w:tab/>
      </w:r>
      <w:r w:rsidR="009640D1">
        <w:rPr>
          <w:rFonts w:ascii="Times New Roman" w:hAnsi="Times New Roman"/>
          <w:sz w:val="24"/>
        </w:rPr>
        <w:tab/>
        <w:t>Bruce E. Honeycutt</w:t>
      </w:r>
      <w:r w:rsidR="009640D1">
        <w:rPr>
          <w:rFonts w:ascii="Times New Roman" w:hAnsi="Times New Roman"/>
          <w:sz w:val="24"/>
        </w:rPr>
        <w:tab/>
      </w:r>
      <w:r w:rsidR="009640D1">
        <w:rPr>
          <w:rFonts w:ascii="Times New Roman" w:hAnsi="Times New Roman"/>
          <w:sz w:val="24"/>
        </w:rPr>
        <w:tab/>
      </w:r>
      <w:r>
        <w:rPr>
          <w:rFonts w:ascii="Times New Roman" w:hAnsi="Times New Roman"/>
          <w:sz w:val="24"/>
        </w:rPr>
        <w:t xml:space="preserve">Timothy L. Hopkins  </w:t>
      </w:r>
    </w:p>
    <w:p w14:paraId="26BD5078" w14:textId="5C82A748" w:rsidR="009640D1" w:rsidRDefault="009640D1">
      <w:pPr>
        <w:jc w:val="both"/>
        <w:rPr>
          <w:rFonts w:ascii="Times New Roman" w:hAnsi="Times New Roman"/>
          <w:sz w:val="24"/>
        </w:rPr>
      </w:pPr>
      <w:r>
        <w:rPr>
          <w:rFonts w:ascii="Times New Roman" w:hAnsi="Times New Roman"/>
          <w:sz w:val="24"/>
        </w:rPr>
        <w:tab/>
        <w:t xml:space="preserve">Donald K. Lewis  </w:t>
      </w:r>
      <w:r>
        <w:rPr>
          <w:rFonts w:ascii="Times New Roman" w:hAnsi="Times New Roman"/>
          <w:sz w:val="24"/>
        </w:rPr>
        <w:tab/>
      </w:r>
      <w:r>
        <w:rPr>
          <w:rFonts w:ascii="Times New Roman" w:hAnsi="Times New Roman"/>
          <w:sz w:val="24"/>
        </w:rPr>
        <w:tab/>
        <w:t>Robert K. Miles</w:t>
      </w:r>
      <w:r>
        <w:rPr>
          <w:rFonts w:ascii="Times New Roman" w:hAnsi="Times New Roman"/>
          <w:sz w:val="24"/>
        </w:rPr>
        <w:tab/>
      </w:r>
      <w:r>
        <w:rPr>
          <w:rFonts w:ascii="Times New Roman" w:hAnsi="Times New Roman"/>
          <w:sz w:val="24"/>
        </w:rPr>
        <w:tab/>
        <w:t>Derial L. Ogburn</w:t>
      </w:r>
    </w:p>
    <w:p w14:paraId="6019A43B" w14:textId="644E5B25" w:rsidR="00B2365D" w:rsidRDefault="00C07620" w:rsidP="00762DAE">
      <w:pPr>
        <w:ind w:firstLine="720"/>
        <w:jc w:val="both"/>
        <w:rPr>
          <w:rFonts w:ascii="Times New Roman" w:hAnsi="Times New Roman"/>
          <w:sz w:val="24"/>
        </w:rPr>
      </w:pPr>
      <w:r>
        <w:rPr>
          <w:rFonts w:ascii="Times New Roman" w:hAnsi="Times New Roman"/>
          <w:sz w:val="24"/>
        </w:rPr>
        <w:t xml:space="preserve">Mitchell D. Rabon </w:t>
      </w:r>
      <w:r w:rsidR="00487B0A">
        <w:rPr>
          <w:rFonts w:ascii="Times New Roman" w:hAnsi="Times New Roman"/>
          <w:sz w:val="24"/>
        </w:rPr>
        <w:tab/>
        <w:t xml:space="preserve">  </w:t>
      </w:r>
      <w:r w:rsidR="00487B0A">
        <w:rPr>
          <w:rFonts w:ascii="Times New Roman" w:hAnsi="Times New Roman"/>
          <w:sz w:val="24"/>
        </w:rPr>
        <w:tab/>
      </w:r>
      <w:r w:rsidR="00077FE8">
        <w:rPr>
          <w:rFonts w:ascii="Times New Roman" w:hAnsi="Times New Roman"/>
          <w:sz w:val="24"/>
        </w:rPr>
        <w:t>Peggy D. Swearingen</w:t>
      </w:r>
      <w:r w:rsidR="00FE4DC2">
        <w:rPr>
          <w:rFonts w:ascii="Times New Roman" w:hAnsi="Times New Roman"/>
          <w:sz w:val="24"/>
        </w:rPr>
        <w:t xml:space="preserve"> </w:t>
      </w:r>
      <w:r w:rsidR="00487B0A">
        <w:rPr>
          <w:rFonts w:ascii="Times New Roman" w:hAnsi="Times New Roman"/>
          <w:sz w:val="24"/>
        </w:rPr>
        <w:t xml:space="preserve"> </w:t>
      </w:r>
      <w:r w:rsidR="00D647D9">
        <w:rPr>
          <w:rFonts w:ascii="Times New Roman" w:hAnsi="Times New Roman"/>
          <w:sz w:val="24"/>
        </w:rPr>
        <w:tab/>
      </w:r>
      <w:r w:rsidR="00D647D9">
        <w:rPr>
          <w:rFonts w:ascii="Times New Roman" w:hAnsi="Times New Roman"/>
          <w:sz w:val="24"/>
        </w:rPr>
        <w:tab/>
      </w:r>
      <w:r w:rsidR="00D763C1">
        <w:rPr>
          <w:rFonts w:ascii="Times New Roman" w:hAnsi="Times New Roman"/>
          <w:sz w:val="24"/>
        </w:rPr>
        <w:tab/>
      </w:r>
      <w:bookmarkEnd w:id="0"/>
      <w:r w:rsidR="00D763C1">
        <w:rPr>
          <w:rFonts w:ascii="Times New Roman" w:hAnsi="Times New Roman"/>
          <w:sz w:val="24"/>
        </w:rPr>
        <w:tab/>
        <w:t xml:space="preserve"> </w:t>
      </w:r>
    </w:p>
    <w:p w14:paraId="33B6199D" w14:textId="737D0E37" w:rsidR="00D763C1" w:rsidRDefault="00FE38F7" w:rsidP="00762DAE">
      <w:pPr>
        <w:ind w:firstLine="720"/>
        <w:jc w:val="both"/>
        <w:rPr>
          <w:rFonts w:ascii="Times New Roman" w:hAnsi="Times New Roman"/>
          <w:sz w:val="24"/>
        </w:rPr>
      </w:pPr>
      <w:r>
        <w:rPr>
          <w:rFonts w:ascii="Times New Roman" w:hAnsi="Times New Roman"/>
          <w:sz w:val="24"/>
        </w:rPr>
        <w:tab/>
        <w:t xml:space="preserve"> </w:t>
      </w:r>
    </w:p>
    <w:p w14:paraId="698EAF2F" w14:textId="14B78944" w:rsidR="00976EC7" w:rsidRPr="007A6D88" w:rsidRDefault="00221993" w:rsidP="00762DAE">
      <w:pPr>
        <w:ind w:firstLine="720"/>
        <w:jc w:val="both"/>
        <w:rPr>
          <w:rFonts w:ascii="Times New Roman" w:hAnsi="Times New Roman"/>
          <w:sz w:val="16"/>
          <w:szCs w:val="16"/>
        </w:rPr>
      </w:pPr>
      <w:r>
        <w:rPr>
          <w:rFonts w:ascii="Times New Roman" w:hAnsi="Times New Roman"/>
          <w:sz w:val="24"/>
        </w:rPr>
        <w:tab/>
      </w:r>
    </w:p>
    <w:p w14:paraId="21E39E47" w14:textId="28E4A1C5" w:rsidR="00487B0A" w:rsidRDefault="00E869DB" w:rsidP="00221993">
      <w:pPr>
        <w:jc w:val="both"/>
        <w:rPr>
          <w:rFonts w:ascii="Times New Roman" w:hAnsi="Times New Roman"/>
          <w:sz w:val="24"/>
        </w:rPr>
      </w:pPr>
      <w:r>
        <w:rPr>
          <w:rFonts w:ascii="Times New Roman" w:hAnsi="Times New Roman"/>
          <w:sz w:val="24"/>
        </w:rPr>
        <w:tab/>
      </w:r>
      <w:r w:rsidR="00221993" w:rsidRPr="0061024D">
        <w:rPr>
          <w:rFonts w:ascii="Times New Roman" w:hAnsi="Times New Roman"/>
          <w:sz w:val="24"/>
        </w:rPr>
        <w:t xml:space="preserve">Attorney </w:t>
      </w:r>
      <w:r w:rsidR="00477C2F" w:rsidRPr="0061024D">
        <w:rPr>
          <w:rFonts w:ascii="Times New Roman" w:hAnsi="Times New Roman"/>
          <w:sz w:val="24"/>
        </w:rPr>
        <w:t xml:space="preserve">John </w:t>
      </w:r>
      <w:r w:rsidR="00D41E72">
        <w:rPr>
          <w:rFonts w:ascii="Times New Roman" w:hAnsi="Times New Roman"/>
          <w:sz w:val="24"/>
        </w:rPr>
        <w:t xml:space="preserve">K. </w:t>
      </w:r>
      <w:r w:rsidR="00477C2F" w:rsidRPr="0061024D">
        <w:rPr>
          <w:rFonts w:ascii="Times New Roman" w:hAnsi="Times New Roman"/>
          <w:sz w:val="24"/>
        </w:rPr>
        <w:t>DuBose</w:t>
      </w:r>
      <w:r w:rsidR="00D41E72">
        <w:rPr>
          <w:rFonts w:ascii="Times New Roman" w:hAnsi="Times New Roman"/>
          <w:sz w:val="24"/>
        </w:rPr>
        <w:t>, III</w:t>
      </w:r>
      <w:r w:rsidR="00FE38F7">
        <w:rPr>
          <w:rFonts w:ascii="Times New Roman" w:hAnsi="Times New Roman"/>
          <w:sz w:val="24"/>
        </w:rPr>
        <w:t xml:space="preserve"> </w:t>
      </w:r>
      <w:r w:rsidR="00221993" w:rsidRPr="0061024D">
        <w:rPr>
          <w:rFonts w:ascii="Times New Roman" w:hAnsi="Times New Roman"/>
          <w:sz w:val="24"/>
        </w:rPr>
        <w:t>was present</w:t>
      </w:r>
      <w:r w:rsidR="00FE38F7">
        <w:rPr>
          <w:rFonts w:ascii="Times New Roman" w:hAnsi="Times New Roman"/>
          <w:sz w:val="24"/>
        </w:rPr>
        <w:t xml:space="preserve">.   </w:t>
      </w:r>
      <w:r w:rsidR="002409C1" w:rsidRPr="0061024D">
        <w:rPr>
          <w:rFonts w:ascii="Times New Roman" w:hAnsi="Times New Roman"/>
          <w:sz w:val="24"/>
        </w:rPr>
        <w:t xml:space="preserve"> </w:t>
      </w:r>
    </w:p>
    <w:p w14:paraId="25B3EA38" w14:textId="2CDAB0C5" w:rsidR="004F4EE4" w:rsidRPr="007A6D88" w:rsidRDefault="004F4EE4" w:rsidP="00221993">
      <w:pPr>
        <w:jc w:val="both"/>
        <w:rPr>
          <w:rFonts w:ascii="Times New Roman" w:hAnsi="Times New Roman"/>
          <w:sz w:val="16"/>
          <w:szCs w:val="16"/>
        </w:rPr>
      </w:pPr>
      <w:r>
        <w:rPr>
          <w:rFonts w:ascii="Times New Roman" w:hAnsi="Times New Roman"/>
          <w:sz w:val="24"/>
        </w:rPr>
        <w:tab/>
      </w:r>
    </w:p>
    <w:p w14:paraId="19DD0027" w14:textId="77777777" w:rsidR="00B01712" w:rsidRPr="00062D6B" w:rsidRDefault="006A279D">
      <w:pPr>
        <w:ind w:firstLine="720"/>
        <w:jc w:val="both"/>
        <w:rPr>
          <w:rFonts w:ascii="Times New Roman" w:hAnsi="Times New Roman"/>
          <w:sz w:val="24"/>
        </w:rPr>
      </w:pPr>
      <w:r w:rsidRPr="00062D6B">
        <w:rPr>
          <w:rFonts w:ascii="Times New Roman" w:hAnsi="Times New Roman"/>
          <w:sz w:val="24"/>
        </w:rPr>
        <w:t xml:space="preserve">President </w:t>
      </w:r>
      <w:r w:rsidR="00DA16BB" w:rsidRPr="00062D6B">
        <w:rPr>
          <w:rFonts w:ascii="Times New Roman" w:hAnsi="Times New Roman"/>
          <w:sz w:val="24"/>
        </w:rPr>
        <w:t xml:space="preserve">Mitch Rabon </w:t>
      </w:r>
      <w:r w:rsidRPr="00062D6B">
        <w:rPr>
          <w:rFonts w:ascii="Times New Roman" w:hAnsi="Times New Roman"/>
          <w:sz w:val="24"/>
        </w:rPr>
        <w:t xml:space="preserve">called the meeting </w:t>
      </w:r>
      <w:r w:rsidR="00B70E33" w:rsidRPr="00062D6B">
        <w:rPr>
          <w:rFonts w:ascii="Times New Roman" w:hAnsi="Times New Roman"/>
          <w:sz w:val="24"/>
        </w:rPr>
        <w:t>to order</w:t>
      </w:r>
      <w:r w:rsidR="00086B70" w:rsidRPr="00062D6B">
        <w:rPr>
          <w:rFonts w:ascii="Times New Roman" w:hAnsi="Times New Roman"/>
          <w:sz w:val="24"/>
        </w:rPr>
        <w:t>.</w:t>
      </w:r>
      <w:r w:rsidR="00CF374B" w:rsidRPr="00062D6B">
        <w:rPr>
          <w:rFonts w:ascii="Times New Roman" w:hAnsi="Times New Roman"/>
          <w:sz w:val="24"/>
        </w:rPr>
        <w:t xml:space="preserve"> </w:t>
      </w:r>
    </w:p>
    <w:p w14:paraId="2C98419E" w14:textId="77777777" w:rsidR="00B01712" w:rsidRPr="00062D6B" w:rsidRDefault="00B01712">
      <w:pPr>
        <w:ind w:firstLine="720"/>
        <w:jc w:val="both"/>
        <w:rPr>
          <w:rFonts w:ascii="Times New Roman" w:hAnsi="Times New Roman"/>
          <w:sz w:val="16"/>
          <w:szCs w:val="16"/>
        </w:rPr>
      </w:pPr>
    </w:p>
    <w:p w14:paraId="775F3D9E" w14:textId="20488F81" w:rsidR="00F30DED" w:rsidRDefault="00BF255C">
      <w:pPr>
        <w:ind w:firstLine="720"/>
        <w:jc w:val="both"/>
        <w:rPr>
          <w:rFonts w:ascii="Times New Roman" w:hAnsi="Times New Roman"/>
          <w:sz w:val="24"/>
        </w:rPr>
      </w:pPr>
      <w:r w:rsidRPr="00062D6B">
        <w:rPr>
          <w:rFonts w:ascii="Times New Roman" w:hAnsi="Times New Roman"/>
          <w:sz w:val="24"/>
        </w:rPr>
        <w:t xml:space="preserve">Robert Entzminger gave </w:t>
      </w:r>
      <w:r w:rsidR="00D647D9" w:rsidRPr="00062D6B">
        <w:rPr>
          <w:rFonts w:ascii="Times New Roman" w:hAnsi="Times New Roman"/>
          <w:sz w:val="24"/>
        </w:rPr>
        <w:t>the</w:t>
      </w:r>
      <w:r w:rsidR="00D57519" w:rsidRPr="00062D6B">
        <w:rPr>
          <w:rFonts w:ascii="Times New Roman" w:hAnsi="Times New Roman"/>
          <w:sz w:val="24"/>
        </w:rPr>
        <w:t xml:space="preserve"> opening</w:t>
      </w:r>
      <w:r w:rsidR="00D647D9">
        <w:rPr>
          <w:rFonts w:ascii="Times New Roman" w:hAnsi="Times New Roman"/>
          <w:sz w:val="24"/>
        </w:rPr>
        <w:t xml:space="preserve"> </w:t>
      </w:r>
      <w:r w:rsidR="00D57519">
        <w:rPr>
          <w:rFonts w:ascii="Times New Roman" w:hAnsi="Times New Roman"/>
          <w:sz w:val="24"/>
        </w:rPr>
        <w:t>I</w:t>
      </w:r>
      <w:r w:rsidR="00104A7F">
        <w:rPr>
          <w:rFonts w:ascii="Times New Roman" w:hAnsi="Times New Roman"/>
          <w:sz w:val="24"/>
        </w:rPr>
        <w:t>nvocation</w:t>
      </w:r>
      <w:r w:rsidR="00086B70">
        <w:rPr>
          <w:rFonts w:ascii="Times New Roman" w:hAnsi="Times New Roman"/>
          <w:sz w:val="24"/>
        </w:rPr>
        <w:t xml:space="preserve">. </w:t>
      </w:r>
    </w:p>
    <w:p w14:paraId="61E08796" w14:textId="77777777" w:rsidR="009640D1" w:rsidRPr="007A6D88" w:rsidRDefault="009640D1">
      <w:pPr>
        <w:ind w:firstLine="720"/>
        <w:jc w:val="both"/>
        <w:rPr>
          <w:rFonts w:ascii="Times New Roman" w:hAnsi="Times New Roman"/>
          <w:sz w:val="16"/>
          <w:szCs w:val="16"/>
        </w:rPr>
      </w:pPr>
    </w:p>
    <w:p w14:paraId="2355338F" w14:textId="1F4F637E" w:rsidR="009640D1" w:rsidRDefault="009640D1" w:rsidP="009640D1">
      <w:pPr>
        <w:ind w:firstLine="720"/>
        <w:jc w:val="both"/>
        <w:rPr>
          <w:rFonts w:ascii="Times New Roman" w:hAnsi="Times New Roman"/>
          <w:sz w:val="24"/>
        </w:rPr>
      </w:pPr>
      <w:bookmarkStart w:id="1" w:name="_Hlk206763411"/>
      <w:r w:rsidRPr="00953609">
        <w:rPr>
          <w:rFonts w:ascii="Times New Roman" w:hAnsi="Times New Roman"/>
          <w:sz w:val="24"/>
        </w:rPr>
        <w:t xml:space="preserve">Upon motion made </w:t>
      </w:r>
      <w:r w:rsidRPr="007772C6">
        <w:rPr>
          <w:rFonts w:ascii="Times New Roman" w:hAnsi="Times New Roman"/>
          <w:sz w:val="24"/>
        </w:rPr>
        <w:t xml:space="preserve">by </w:t>
      </w:r>
      <w:r w:rsidR="00062D6B" w:rsidRPr="002A4389">
        <w:rPr>
          <w:rFonts w:ascii="Times New Roman" w:hAnsi="Times New Roman"/>
          <w:sz w:val="24"/>
        </w:rPr>
        <w:t>Bruce Honeycutt</w:t>
      </w:r>
      <w:r w:rsidRPr="002A4389">
        <w:rPr>
          <w:rFonts w:ascii="Times New Roman" w:hAnsi="Times New Roman"/>
          <w:sz w:val="24"/>
        </w:rPr>
        <w:t xml:space="preserve">, seconded by </w:t>
      </w:r>
      <w:r w:rsidR="00062D6B" w:rsidRPr="002A4389">
        <w:rPr>
          <w:rFonts w:ascii="Times New Roman" w:hAnsi="Times New Roman"/>
          <w:sz w:val="24"/>
        </w:rPr>
        <w:t>Derial Ogburn</w:t>
      </w:r>
      <w:r w:rsidRPr="002A4389">
        <w:rPr>
          <w:rFonts w:ascii="Times New Roman" w:hAnsi="Times New Roman"/>
          <w:sz w:val="24"/>
        </w:rPr>
        <w:t>,</w:t>
      </w:r>
      <w:r w:rsidRPr="007772C6">
        <w:rPr>
          <w:rFonts w:ascii="Times New Roman" w:hAnsi="Times New Roman"/>
          <w:sz w:val="24"/>
        </w:rPr>
        <w:t xml:space="preserve"> motion carried, the </w:t>
      </w:r>
      <w:r w:rsidRPr="00CB4F0A">
        <w:rPr>
          <w:rFonts w:ascii="Times New Roman" w:hAnsi="Times New Roman"/>
          <w:b/>
          <w:bCs/>
          <w:sz w:val="24"/>
        </w:rPr>
        <w:t>minutes of the meeting</w:t>
      </w:r>
      <w:r w:rsidRPr="004F58B4">
        <w:rPr>
          <w:rFonts w:ascii="Times New Roman" w:hAnsi="Times New Roman"/>
          <w:b/>
          <w:bCs/>
          <w:sz w:val="24"/>
        </w:rPr>
        <w:t xml:space="preserve"> held on </w:t>
      </w:r>
      <w:r w:rsidR="00D57519">
        <w:rPr>
          <w:rFonts w:ascii="Times New Roman" w:hAnsi="Times New Roman"/>
          <w:b/>
          <w:bCs/>
          <w:sz w:val="24"/>
        </w:rPr>
        <w:t>September 22</w:t>
      </w:r>
      <w:r>
        <w:rPr>
          <w:rFonts w:ascii="Times New Roman" w:hAnsi="Times New Roman"/>
          <w:b/>
          <w:bCs/>
          <w:sz w:val="24"/>
        </w:rPr>
        <w:t>,</w:t>
      </w:r>
      <w:r w:rsidR="00D57519">
        <w:rPr>
          <w:rFonts w:ascii="Times New Roman" w:hAnsi="Times New Roman"/>
          <w:b/>
          <w:bCs/>
          <w:sz w:val="24"/>
        </w:rPr>
        <w:t xml:space="preserve"> </w:t>
      </w:r>
      <w:r>
        <w:rPr>
          <w:rFonts w:ascii="Times New Roman" w:hAnsi="Times New Roman"/>
          <w:b/>
          <w:bCs/>
          <w:sz w:val="24"/>
        </w:rPr>
        <w:t>2025</w:t>
      </w:r>
      <w:r w:rsidRPr="00BC1E2A">
        <w:rPr>
          <w:rFonts w:ascii="Times New Roman" w:hAnsi="Times New Roman"/>
          <w:b/>
          <w:bCs/>
          <w:sz w:val="24"/>
        </w:rPr>
        <w:t>,</w:t>
      </w:r>
      <w:r w:rsidRPr="007772C6">
        <w:rPr>
          <w:rFonts w:ascii="Times New Roman" w:hAnsi="Times New Roman"/>
          <w:sz w:val="24"/>
        </w:rPr>
        <w:t xml:space="preserve"> were approved as presented.   </w:t>
      </w:r>
    </w:p>
    <w:p w14:paraId="011C69C1" w14:textId="77777777" w:rsidR="009640D1" w:rsidRPr="007A6D88" w:rsidRDefault="009640D1" w:rsidP="009640D1">
      <w:pPr>
        <w:ind w:firstLine="720"/>
        <w:jc w:val="both"/>
        <w:rPr>
          <w:rFonts w:ascii="Times New Roman" w:hAnsi="Times New Roman"/>
          <w:sz w:val="16"/>
          <w:szCs w:val="16"/>
        </w:rPr>
      </w:pPr>
    </w:p>
    <w:bookmarkEnd w:id="1"/>
    <w:p w14:paraId="3C4808FD" w14:textId="1EADB055" w:rsidR="009640D1" w:rsidRDefault="009640D1" w:rsidP="009640D1">
      <w:pPr>
        <w:ind w:firstLine="720"/>
        <w:jc w:val="both"/>
        <w:rPr>
          <w:rFonts w:ascii="Times New Roman" w:hAnsi="Times New Roman"/>
          <w:sz w:val="24"/>
        </w:rPr>
      </w:pPr>
      <w:r w:rsidRPr="007772C6">
        <w:rPr>
          <w:rFonts w:ascii="Times New Roman" w:hAnsi="Times New Roman"/>
          <w:sz w:val="24"/>
        </w:rPr>
        <w:t xml:space="preserve">Upon motion made by </w:t>
      </w:r>
      <w:r w:rsidR="00062D6B" w:rsidRPr="002A4389">
        <w:rPr>
          <w:rFonts w:ascii="Times New Roman" w:hAnsi="Times New Roman"/>
          <w:sz w:val="24"/>
        </w:rPr>
        <w:t>Keith Lewis</w:t>
      </w:r>
      <w:r w:rsidRPr="002A4389">
        <w:rPr>
          <w:rFonts w:ascii="Times New Roman" w:hAnsi="Times New Roman"/>
          <w:sz w:val="24"/>
        </w:rPr>
        <w:t xml:space="preserve">, seconded by </w:t>
      </w:r>
      <w:r w:rsidR="00062D6B" w:rsidRPr="002A4389">
        <w:rPr>
          <w:rFonts w:ascii="Times New Roman" w:hAnsi="Times New Roman"/>
          <w:sz w:val="24"/>
        </w:rPr>
        <w:t>Peggy Swearingen</w:t>
      </w:r>
      <w:r w:rsidRPr="002A4389">
        <w:rPr>
          <w:rFonts w:ascii="Times New Roman" w:hAnsi="Times New Roman"/>
          <w:sz w:val="24"/>
        </w:rPr>
        <w:t>,</w:t>
      </w:r>
      <w:r w:rsidRPr="007772C6">
        <w:rPr>
          <w:rFonts w:ascii="Times New Roman" w:hAnsi="Times New Roman"/>
          <w:sz w:val="24"/>
        </w:rPr>
        <w:t xml:space="preserve"> motion carried, </w:t>
      </w:r>
      <w:r w:rsidRPr="008D64F8">
        <w:rPr>
          <w:rFonts w:ascii="Times New Roman" w:hAnsi="Times New Roman"/>
          <w:b/>
          <w:bCs/>
          <w:sz w:val="24"/>
        </w:rPr>
        <w:t>2</w:t>
      </w:r>
      <w:r>
        <w:rPr>
          <w:rFonts w:ascii="Times New Roman" w:hAnsi="Times New Roman"/>
          <w:b/>
          <w:bCs/>
          <w:sz w:val="24"/>
        </w:rPr>
        <w:t>4</w:t>
      </w:r>
      <w:r w:rsidR="00D57519">
        <w:rPr>
          <w:rFonts w:ascii="Times New Roman" w:hAnsi="Times New Roman"/>
          <w:b/>
          <w:bCs/>
          <w:sz w:val="24"/>
        </w:rPr>
        <w:t>8</w:t>
      </w:r>
      <w:r w:rsidRPr="004F58B4">
        <w:rPr>
          <w:rFonts w:ascii="Times New Roman" w:hAnsi="Times New Roman"/>
          <w:b/>
          <w:bCs/>
          <w:sz w:val="24"/>
        </w:rPr>
        <w:t xml:space="preserve"> new consumers</w:t>
      </w:r>
      <w:r w:rsidRPr="007772C6">
        <w:rPr>
          <w:rFonts w:ascii="Times New Roman" w:hAnsi="Times New Roman"/>
          <w:sz w:val="24"/>
        </w:rPr>
        <w:t xml:space="preserve"> for the month of</w:t>
      </w:r>
      <w:r>
        <w:rPr>
          <w:rFonts w:ascii="Times New Roman" w:hAnsi="Times New Roman"/>
          <w:sz w:val="24"/>
        </w:rPr>
        <w:t xml:space="preserve"> </w:t>
      </w:r>
      <w:r w:rsidR="00D57519">
        <w:rPr>
          <w:rFonts w:ascii="Times New Roman" w:hAnsi="Times New Roman"/>
          <w:sz w:val="24"/>
        </w:rPr>
        <w:t>September</w:t>
      </w:r>
      <w:r>
        <w:rPr>
          <w:rFonts w:ascii="Times New Roman" w:hAnsi="Times New Roman"/>
          <w:sz w:val="24"/>
        </w:rPr>
        <w:t xml:space="preserve"> 2025</w:t>
      </w:r>
      <w:r w:rsidRPr="007772C6">
        <w:rPr>
          <w:rFonts w:ascii="Times New Roman" w:hAnsi="Times New Roman"/>
          <w:sz w:val="24"/>
        </w:rPr>
        <w:t xml:space="preserve"> were accepted as members of Fairfield Electric Cooperative, Inc. </w:t>
      </w:r>
    </w:p>
    <w:p w14:paraId="737C4AB4" w14:textId="77777777" w:rsidR="009640D1" w:rsidRPr="007A6D88" w:rsidRDefault="009640D1" w:rsidP="009640D1">
      <w:pPr>
        <w:ind w:firstLine="720"/>
        <w:jc w:val="both"/>
        <w:rPr>
          <w:rFonts w:ascii="Times New Roman" w:hAnsi="Times New Roman"/>
          <w:sz w:val="16"/>
          <w:szCs w:val="16"/>
        </w:rPr>
      </w:pPr>
    </w:p>
    <w:p w14:paraId="6414B176" w14:textId="0A8DEA85" w:rsidR="009640D1" w:rsidRDefault="009640D1" w:rsidP="009640D1">
      <w:pPr>
        <w:ind w:firstLine="720"/>
        <w:jc w:val="both"/>
        <w:rPr>
          <w:rFonts w:ascii="Times New Roman" w:hAnsi="Times New Roman"/>
          <w:sz w:val="24"/>
        </w:rPr>
      </w:pPr>
      <w:r w:rsidRPr="007772C6">
        <w:rPr>
          <w:rFonts w:ascii="Times New Roman" w:hAnsi="Times New Roman"/>
          <w:sz w:val="24"/>
        </w:rPr>
        <w:t xml:space="preserve">A list of </w:t>
      </w:r>
      <w:r w:rsidRPr="004F58B4">
        <w:rPr>
          <w:rFonts w:ascii="Times New Roman" w:hAnsi="Times New Roman"/>
          <w:b/>
          <w:bCs/>
          <w:sz w:val="24"/>
        </w:rPr>
        <w:t>delinquent</w:t>
      </w:r>
      <w:r w:rsidRPr="007772C6">
        <w:rPr>
          <w:rFonts w:ascii="Times New Roman" w:hAnsi="Times New Roman"/>
          <w:sz w:val="24"/>
        </w:rPr>
        <w:t xml:space="preserve"> </w:t>
      </w:r>
      <w:r w:rsidRPr="004F58B4">
        <w:rPr>
          <w:rFonts w:ascii="Times New Roman" w:hAnsi="Times New Roman"/>
          <w:b/>
          <w:bCs/>
          <w:sz w:val="24"/>
        </w:rPr>
        <w:t>accounts</w:t>
      </w:r>
      <w:r w:rsidRPr="007772C6">
        <w:rPr>
          <w:rFonts w:ascii="Times New Roman" w:hAnsi="Times New Roman"/>
          <w:sz w:val="24"/>
        </w:rPr>
        <w:t xml:space="preserve"> totaling $</w:t>
      </w:r>
      <w:r w:rsidR="00D57519">
        <w:rPr>
          <w:rFonts w:ascii="Times New Roman" w:hAnsi="Times New Roman"/>
          <w:sz w:val="24"/>
        </w:rPr>
        <w:t>7,384.06</w:t>
      </w:r>
      <w:r>
        <w:rPr>
          <w:rFonts w:ascii="Times New Roman" w:hAnsi="Times New Roman"/>
          <w:sz w:val="24"/>
        </w:rPr>
        <w:t xml:space="preserve"> </w:t>
      </w:r>
      <w:r w:rsidRPr="007772C6">
        <w:rPr>
          <w:rFonts w:ascii="Times New Roman" w:hAnsi="Times New Roman"/>
          <w:sz w:val="24"/>
        </w:rPr>
        <w:t xml:space="preserve">for the month of </w:t>
      </w:r>
      <w:r w:rsidR="00D57519">
        <w:rPr>
          <w:rFonts w:ascii="Times New Roman" w:hAnsi="Times New Roman"/>
          <w:sz w:val="24"/>
        </w:rPr>
        <w:t>September</w:t>
      </w:r>
      <w:r>
        <w:rPr>
          <w:rFonts w:ascii="Times New Roman" w:hAnsi="Times New Roman"/>
          <w:sz w:val="24"/>
        </w:rPr>
        <w:t xml:space="preserve"> </w:t>
      </w:r>
      <w:r w:rsidRPr="007772C6">
        <w:rPr>
          <w:rFonts w:ascii="Times New Roman" w:hAnsi="Times New Roman"/>
          <w:sz w:val="24"/>
        </w:rPr>
        <w:t>was presented for consideration for write</w:t>
      </w:r>
      <w:r>
        <w:rPr>
          <w:rFonts w:ascii="Times New Roman" w:hAnsi="Times New Roman"/>
          <w:sz w:val="24"/>
        </w:rPr>
        <w:t>-</w:t>
      </w:r>
      <w:r w:rsidRPr="007772C6">
        <w:rPr>
          <w:rFonts w:ascii="Times New Roman" w:hAnsi="Times New Roman"/>
          <w:sz w:val="24"/>
        </w:rPr>
        <w:t xml:space="preserve">off as uncollectible.  </w:t>
      </w:r>
      <w:bookmarkStart w:id="2" w:name="_Hlk190894918"/>
      <w:r w:rsidRPr="007772C6">
        <w:rPr>
          <w:rFonts w:ascii="Times New Roman" w:hAnsi="Times New Roman"/>
          <w:sz w:val="24"/>
        </w:rPr>
        <w:t xml:space="preserve">Upon motion made by </w:t>
      </w:r>
      <w:r w:rsidR="00062D6B" w:rsidRPr="002A4389">
        <w:rPr>
          <w:rFonts w:ascii="Times New Roman" w:hAnsi="Times New Roman"/>
          <w:sz w:val="24"/>
        </w:rPr>
        <w:t>Peggy Swearingen</w:t>
      </w:r>
      <w:r w:rsidRPr="002A4389">
        <w:rPr>
          <w:rFonts w:ascii="Times New Roman" w:hAnsi="Times New Roman"/>
          <w:sz w:val="24"/>
        </w:rPr>
        <w:t xml:space="preserve">, seconded by </w:t>
      </w:r>
      <w:r w:rsidR="00062D6B" w:rsidRPr="002A4389">
        <w:rPr>
          <w:rFonts w:ascii="Times New Roman" w:hAnsi="Times New Roman"/>
          <w:sz w:val="24"/>
        </w:rPr>
        <w:t>Derial Ogburn</w:t>
      </w:r>
      <w:r w:rsidRPr="002A4389">
        <w:rPr>
          <w:rFonts w:ascii="Times New Roman" w:hAnsi="Times New Roman"/>
          <w:sz w:val="24"/>
        </w:rPr>
        <w:t>,</w:t>
      </w:r>
      <w:r w:rsidRPr="007772C6">
        <w:rPr>
          <w:rFonts w:ascii="Times New Roman" w:hAnsi="Times New Roman"/>
          <w:sz w:val="24"/>
        </w:rPr>
        <w:t xml:space="preserve"> motion carried, authorization was granted to write these off against the cooperative’s reserve for uncollectible accounts</w:t>
      </w:r>
      <w:r w:rsidRPr="00D04055">
        <w:rPr>
          <w:rFonts w:ascii="Times New Roman" w:hAnsi="Times New Roman"/>
          <w:sz w:val="24"/>
        </w:rPr>
        <w:t>.</w:t>
      </w:r>
    </w:p>
    <w:p w14:paraId="08E8FAB9" w14:textId="77777777" w:rsidR="009640D1" w:rsidRPr="007A6D88" w:rsidRDefault="009640D1" w:rsidP="009640D1">
      <w:pPr>
        <w:ind w:firstLine="720"/>
        <w:jc w:val="both"/>
        <w:rPr>
          <w:rFonts w:ascii="Times New Roman" w:hAnsi="Times New Roman"/>
          <w:sz w:val="16"/>
          <w:szCs w:val="16"/>
        </w:rPr>
      </w:pPr>
    </w:p>
    <w:bookmarkEnd w:id="2"/>
    <w:p w14:paraId="6CE75289" w14:textId="44CFB25F" w:rsidR="009640D1" w:rsidRDefault="009640D1" w:rsidP="009640D1">
      <w:pPr>
        <w:ind w:firstLine="720"/>
        <w:jc w:val="both"/>
        <w:rPr>
          <w:rFonts w:ascii="Times New Roman" w:hAnsi="Times New Roman"/>
          <w:sz w:val="24"/>
        </w:rPr>
      </w:pPr>
      <w:r w:rsidRPr="007772C6">
        <w:rPr>
          <w:rFonts w:ascii="Times New Roman" w:hAnsi="Times New Roman"/>
          <w:sz w:val="24"/>
        </w:rPr>
        <w:t xml:space="preserve">A list of </w:t>
      </w:r>
      <w:r w:rsidRPr="004F58B4">
        <w:rPr>
          <w:rFonts w:ascii="Times New Roman" w:hAnsi="Times New Roman"/>
          <w:b/>
          <w:bCs/>
          <w:sz w:val="24"/>
        </w:rPr>
        <w:t>de</w:t>
      </w:r>
      <w:r>
        <w:rPr>
          <w:rFonts w:ascii="Times New Roman" w:hAnsi="Times New Roman"/>
          <w:b/>
          <w:bCs/>
          <w:sz w:val="24"/>
        </w:rPr>
        <w:t xml:space="preserve">ceased patron’s estates requesting payment of their capital credits </w:t>
      </w:r>
      <w:r>
        <w:rPr>
          <w:rFonts w:ascii="Times New Roman" w:hAnsi="Times New Roman"/>
          <w:sz w:val="24"/>
        </w:rPr>
        <w:t>was presented for consideration. After discussion and u</w:t>
      </w:r>
      <w:r w:rsidRPr="007772C6">
        <w:rPr>
          <w:rFonts w:ascii="Times New Roman" w:hAnsi="Times New Roman"/>
          <w:sz w:val="24"/>
        </w:rPr>
        <w:t xml:space="preserve">pon motion made </w:t>
      </w:r>
      <w:r w:rsidRPr="002A4389">
        <w:rPr>
          <w:rFonts w:ascii="Times New Roman" w:hAnsi="Times New Roman"/>
          <w:sz w:val="24"/>
        </w:rPr>
        <w:t xml:space="preserve">by </w:t>
      </w:r>
      <w:r w:rsidR="00062D6B" w:rsidRPr="002A4389">
        <w:rPr>
          <w:rFonts w:ascii="Times New Roman" w:hAnsi="Times New Roman"/>
          <w:sz w:val="24"/>
        </w:rPr>
        <w:t>Michael Good</w:t>
      </w:r>
      <w:r w:rsidRPr="002A4389">
        <w:rPr>
          <w:rFonts w:ascii="Times New Roman" w:hAnsi="Times New Roman"/>
          <w:sz w:val="24"/>
        </w:rPr>
        <w:t xml:space="preserve">, seconded by </w:t>
      </w:r>
      <w:r w:rsidR="00062D6B" w:rsidRPr="002A4389">
        <w:rPr>
          <w:rFonts w:ascii="Times New Roman" w:hAnsi="Times New Roman"/>
          <w:sz w:val="24"/>
        </w:rPr>
        <w:t>Keith Lewis</w:t>
      </w:r>
      <w:r w:rsidRPr="002A4389">
        <w:rPr>
          <w:rFonts w:ascii="Times New Roman" w:hAnsi="Times New Roman"/>
          <w:sz w:val="24"/>
        </w:rPr>
        <w:t>,</w:t>
      </w:r>
      <w:r w:rsidRPr="007772C6">
        <w:rPr>
          <w:rFonts w:ascii="Times New Roman" w:hAnsi="Times New Roman"/>
          <w:sz w:val="24"/>
        </w:rPr>
        <w:t xml:space="preserve"> motion carried, </w:t>
      </w:r>
      <w:r>
        <w:rPr>
          <w:rFonts w:ascii="Times New Roman" w:hAnsi="Times New Roman"/>
          <w:sz w:val="24"/>
        </w:rPr>
        <w:t xml:space="preserve">the following resolution was adopted.  </w:t>
      </w:r>
    </w:p>
    <w:p w14:paraId="01564EFB" w14:textId="77777777" w:rsidR="009640D1" w:rsidRPr="007A6D88" w:rsidRDefault="009640D1" w:rsidP="009640D1">
      <w:pPr>
        <w:ind w:firstLine="720"/>
        <w:jc w:val="both"/>
        <w:rPr>
          <w:rFonts w:ascii="Times New Roman" w:hAnsi="Times New Roman"/>
          <w:sz w:val="16"/>
          <w:szCs w:val="16"/>
        </w:rPr>
      </w:pPr>
    </w:p>
    <w:p w14:paraId="67209460" w14:textId="59E72E49" w:rsidR="009640D1" w:rsidRDefault="009640D1" w:rsidP="00AA52F6">
      <w:pPr>
        <w:ind w:firstLine="720"/>
        <w:rPr>
          <w:rFonts w:ascii="Times New Roman" w:hAnsi="Times New Roman"/>
          <w:sz w:val="24"/>
        </w:rPr>
      </w:pPr>
      <w:r>
        <w:rPr>
          <w:rFonts w:ascii="Times New Roman" w:hAnsi="Times New Roman"/>
          <w:sz w:val="24"/>
        </w:rPr>
        <w:t xml:space="preserve">The estates of </w:t>
      </w:r>
      <w:r w:rsidRPr="00AA52F6">
        <w:rPr>
          <w:rFonts w:ascii="Times New Roman" w:hAnsi="Times New Roman"/>
          <w:b/>
          <w:bCs/>
          <w:sz w:val="24"/>
        </w:rPr>
        <w:t>12</w:t>
      </w:r>
      <w:r>
        <w:rPr>
          <w:rFonts w:ascii="Times New Roman" w:hAnsi="Times New Roman"/>
          <w:sz w:val="24"/>
        </w:rPr>
        <w:t xml:space="preserve"> deceased members have requested the Board of Directors to consider approving the retirement of </w:t>
      </w:r>
      <w:bookmarkStart w:id="3" w:name="_Hlk193372742"/>
      <w:r w:rsidRPr="00AA52F6">
        <w:rPr>
          <w:rFonts w:ascii="Times New Roman" w:hAnsi="Times New Roman"/>
          <w:b/>
          <w:bCs/>
          <w:sz w:val="24"/>
        </w:rPr>
        <w:t>$</w:t>
      </w:r>
      <w:bookmarkStart w:id="4" w:name="_Hlk203053471"/>
      <w:bookmarkEnd w:id="3"/>
      <w:r w:rsidR="00D57519" w:rsidRPr="00AA52F6">
        <w:rPr>
          <w:rFonts w:ascii="Times New Roman" w:hAnsi="Times New Roman"/>
          <w:b/>
          <w:bCs/>
          <w:sz w:val="24"/>
        </w:rPr>
        <w:t>9,180.13</w:t>
      </w:r>
      <w:r>
        <w:rPr>
          <w:rFonts w:ascii="Times New Roman" w:hAnsi="Times New Roman"/>
          <w:sz w:val="24"/>
        </w:rPr>
        <w:t xml:space="preserve"> </w:t>
      </w:r>
      <w:bookmarkEnd w:id="4"/>
      <w:r>
        <w:rPr>
          <w:rFonts w:ascii="Times New Roman" w:hAnsi="Times New Roman"/>
          <w:sz w:val="24"/>
        </w:rPr>
        <w:t xml:space="preserve">as an administrative convenience to the estates.  After reviewing the Cooperative’s financial statements and determining whether such retirement will adversely impact on the Cooperative's financial condition, management recommends capital credits </w:t>
      </w:r>
      <w:r w:rsidRPr="00527488">
        <w:rPr>
          <w:rFonts w:ascii="Times New Roman" w:hAnsi="Times New Roman"/>
          <w:sz w:val="24"/>
        </w:rPr>
        <w:t xml:space="preserve">totaling </w:t>
      </w:r>
      <w:r w:rsidRPr="00AA52F6">
        <w:rPr>
          <w:rFonts w:ascii="Times New Roman" w:hAnsi="Times New Roman"/>
          <w:b/>
          <w:bCs/>
          <w:sz w:val="24"/>
        </w:rPr>
        <w:t>$</w:t>
      </w:r>
      <w:r w:rsidR="00D57519" w:rsidRPr="00AA52F6">
        <w:rPr>
          <w:rFonts w:ascii="Times New Roman" w:hAnsi="Times New Roman"/>
          <w:b/>
          <w:bCs/>
          <w:sz w:val="24"/>
        </w:rPr>
        <w:t>9,180.13</w:t>
      </w:r>
      <w:r>
        <w:rPr>
          <w:rFonts w:ascii="Times New Roman" w:hAnsi="Times New Roman"/>
          <w:sz w:val="24"/>
        </w:rPr>
        <w:t xml:space="preserve"> approved for payment.  In addition, it should be noted that such approval does not obligate this Board or any future Board to retire the capital credits of the estates of deceased members presented at any future date.</w:t>
      </w:r>
    </w:p>
    <w:p w14:paraId="13276314" w14:textId="44268A19" w:rsidR="000E6F6D" w:rsidRDefault="000E6F6D">
      <w:pPr>
        <w:widowControl/>
        <w:autoSpaceDE/>
        <w:autoSpaceDN/>
        <w:adjustRightInd/>
        <w:rPr>
          <w:rFonts w:ascii="Times New Roman" w:hAnsi="Times New Roman"/>
          <w:sz w:val="24"/>
        </w:rPr>
      </w:pPr>
    </w:p>
    <w:p w14:paraId="021493FC" w14:textId="77777777" w:rsidR="0019217F" w:rsidRDefault="0019217F">
      <w:pPr>
        <w:widowControl/>
        <w:autoSpaceDE/>
        <w:autoSpaceDN/>
        <w:adjustRightInd/>
        <w:rPr>
          <w:rFonts w:ascii="Times New Roman" w:hAnsi="Times New Roman"/>
          <w:sz w:val="24"/>
        </w:rPr>
      </w:pPr>
    </w:p>
    <w:p w14:paraId="797660F4" w14:textId="77777777" w:rsidR="0019217F" w:rsidRDefault="0019217F">
      <w:pPr>
        <w:widowControl/>
        <w:autoSpaceDE/>
        <w:autoSpaceDN/>
        <w:adjustRightInd/>
        <w:rPr>
          <w:rFonts w:ascii="Times New Roman" w:hAnsi="Times New Roman"/>
          <w:sz w:val="24"/>
        </w:rPr>
      </w:pPr>
    </w:p>
    <w:p w14:paraId="3B543526" w14:textId="77777777" w:rsidR="0019217F" w:rsidRDefault="0019217F">
      <w:pPr>
        <w:widowControl/>
        <w:autoSpaceDE/>
        <w:autoSpaceDN/>
        <w:adjustRightInd/>
        <w:rPr>
          <w:rFonts w:ascii="Times New Roman" w:hAnsi="Times New Roman"/>
          <w:sz w:val="24"/>
        </w:rPr>
      </w:pPr>
    </w:p>
    <w:p w14:paraId="7C1EC21B" w14:textId="6601E46A" w:rsidR="002A4389" w:rsidRDefault="00331A76" w:rsidP="0033786D">
      <w:pPr>
        <w:ind w:firstLine="720"/>
        <w:jc w:val="both"/>
        <w:rPr>
          <w:rFonts w:ascii="Times New Roman" w:hAnsi="Times New Roman"/>
          <w:sz w:val="24"/>
        </w:rPr>
      </w:pPr>
      <w:r w:rsidRPr="00953609">
        <w:rPr>
          <w:rFonts w:ascii="Times New Roman" w:hAnsi="Times New Roman"/>
          <w:sz w:val="24"/>
        </w:rPr>
        <w:t xml:space="preserve">Upon motion made </w:t>
      </w:r>
      <w:r w:rsidRPr="007772C6">
        <w:rPr>
          <w:rFonts w:ascii="Times New Roman" w:hAnsi="Times New Roman"/>
          <w:sz w:val="24"/>
        </w:rPr>
        <w:t xml:space="preserve">by </w:t>
      </w:r>
      <w:r w:rsidR="00062D6B" w:rsidRPr="002A4389">
        <w:rPr>
          <w:rFonts w:ascii="Times New Roman" w:hAnsi="Times New Roman"/>
          <w:sz w:val="24"/>
        </w:rPr>
        <w:t>Michael Good,</w:t>
      </w:r>
      <w:r w:rsidRPr="002A4389">
        <w:rPr>
          <w:rFonts w:ascii="Times New Roman" w:hAnsi="Times New Roman"/>
          <w:sz w:val="24"/>
        </w:rPr>
        <w:t xml:space="preserve"> seconded by </w:t>
      </w:r>
      <w:r w:rsidR="00062D6B" w:rsidRPr="002A4389">
        <w:rPr>
          <w:rFonts w:ascii="Times New Roman" w:hAnsi="Times New Roman"/>
          <w:sz w:val="24"/>
        </w:rPr>
        <w:t>Derial Ogburn</w:t>
      </w:r>
      <w:r w:rsidRPr="002A4389">
        <w:rPr>
          <w:rFonts w:ascii="Times New Roman" w:hAnsi="Times New Roman"/>
          <w:sz w:val="24"/>
        </w:rPr>
        <w:t>,</w:t>
      </w:r>
      <w:r w:rsidRPr="007772C6">
        <w:rPr>
          <w:rFonts w:ascii="Times New Roman" w:hAnsi="Times New Roman"/>
          <w:sz w:val="24"/>
        </w:rPr>
        <w:t xml:space="preserve"> motion carried, the </w:t>
      </w:r>
      <w:r w:rsidR="002A4389">
        <w:rPr>
          <w:rFonts w:ascii="Times New Roman" w:hAnsi="Times New Roman"/>
          <w:b/>
          <w:bCs/>
          <w:sz w:val="24"/>
        </w:rPr>
        <w:t xml:space="preserve">Board Resolution </w:t>
      </w:r>
      <w:r w:rsidR="0019217F">
        <w:rPr>
          <w:rFonts w:ascii="Times New Roman" w:hAnsi="Times New Roman"/>
          <w:b/>
          <w:bCs/>
          <w:sz w:val="24"/>
        </w:rPr>
        <w:t>Authorizing</w:t>
      </w:r>
      <w:r w:rsidR="002A4389">
        <w:rPr>
          <w:rFonts w:ascii="Times New Roman" w:hAnsi="Times New Roman"/>
          <w:b/>
          <w:bCs/>
          <w:sz w:val="24"/>
        </w:rPr>
        <w:t xml:space="preserve"> the Deferred </w:t>
      </w:r>
      <w:r w:rsidR="0019217F">
        <w:rPr>
          <w:rFonts w:ascii="Times New Roman" w:hAnsi="Times New Roman"/>
          <w:b/>
          <w:bCs/>
          <w:sz w:val="24"/>
        </w:rPr>
        <w:t>Revenue</w:t>
      </w:r>
      <w:r w:rsidR="002A4389">
        <w:rPr>
          <w:rFonts w:ascii="Times New Roman" w:hAnsi="Times New Roman"/>
          <w:b/>
          <w:bCs/>
          <w:sz w:val="24"/>
        </w:rPr>
        <w:t xml:space="preserve"> Plan For Fairfield </w:t>
      </w:r>
      <w:r w:rsidR="0019217F">
        <w:rPr>
          <w:rFonts w:ascii="Times New Roman" w:hAnsi="Times New Roman"/>
          <w:b/>
          <w:bCs/>
          <w:sz w:val="24"/>
        </w:rPr>
        <w:t>Electric</w:t>
      </w:r>
      <w:r w:rsidR="002A4389">
        <w:rPr>
          <w:rFonts w:ascii="Times New Roman" w:hAnsi="Times New Roman"/>
          <w:b/>
          <w:bCs/>
          <w:sz w:val="24"/>
        </w:rPr>
        <w:t xml:space="preserve"> </w:t>
      </w:r>
      <w:r w:rsidR="0019217F">
        <w:rPr>
          <w:rFonts w:ascii="Times New Roman" w:hAnsi="Times New Roman"/>
          <w:b/>
          <w:bCs/>
          <w:sz w:val="24"/>
        </w:rPr>
        <w:t>Cooperative</w:t>
      </w:r>
      <w:r w:rsidR="002A4389">
        <w:rPr>
          <w:rFonts w:ascii="Times New Roman" w:hAnsi="Times New Roman"/>
          <w:b/>
          <w:bCs/>
          <w:sz w:val="24"/>
        </w:rPr>
        <w:t xml:space="preserve">, Inc. </w:t>
      </w:r>
      <w:r>
        <w:rPr>
          <w:rFonts w:ascii="Times New Roman" w:hAnsi="Times New Roman"/>
          <w:sz w:val="24"/>
        </w:rPr>
        <w:t>w</w:t>
      </w:r>
      <w:r w:rsidR="00D57519">
        <w:rPr>
          <w:rFonts w:ascii="Times New Roman" w:hAnsi="Times New Roman"/>
          <w:sz w:val="24"/>
        </w:rPr>
        <w:t>as</w:t>
      </w:r>
      <w:r>
        <w:rPr>
          <w:rFonts w:ascii="Times New Roman" w:hAnsi="Times New Roman"/>
          <w:sz w:val="24"/>
        </w:rPr>
        <w:t xml:space="preserve"> </w:t>
      </w:r>
      <w:r w:rsidRPr="007772C6">
        <w:rPr>
          <w:rFonts w:ascii="Times New Roman" w:hAnsi="Times New Roman"/>
          <w:sz w:val="24"/>
        </w:rPr>
        <w:t>a</w:t>
      </w:r>
      <w:r w:rsidR="002A4389">
        <w:rPr>
          <w:rFonts w:ascii="Times New Roman" w:hAnsi="Times New Roman"/>
          <w:sz w:val="24"/>
        </w:rPr>
        <w:t>dopted</w:t>
      </w:r>
      <w:r w:rsidR="00EE2EBD">
        <w:rPr>
          <w:rFonts w:ascii="Times New Roman" w:hAnsi="Times New Roman"/>
          <w:sz w:val="24"/>
        </w:rPr>
        <w:t>.</w:t>
      </w:r>
    </w:p>
    <w:p w14:paraId="0C06C359" w14:textId="77777777" w:rsidR="0033786D" w:rsidRDefault="0033786D" w:rsidP="0033786D">
      <w:pPr>
        <w:contextualSpacing/>
        <w:jc w:val="both"/>
        <w:rPr>
          <w:rFonts w:ascii="Times New Roman" w:hAnsi="Times New Roman"/>
          <w:sz w:val="24"/>
        </w:rPr>
      </w:pPr>
    </w:p>
    <w:p w14:paraId="7A80E872"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BOARD RESOLUTION</w:t>
      </w:r>
    </w:p>
    <w:p w14:paraId="46064381" w14:textId="77777777" w:rsidR="0033786D" w:rsidRPr="0019017F" w:rsidRDefault="0033786D" w:rsidP="0033786D">
      <w:pPr>
        <w:contextualSpacing/>
        <w:jc w:val="center"/>
        <w:rPr>
          <w:rFonts w:ascii="Times New Roman" w:hAnsi="Times New Roman"/>
          <w:b/>
          <w:bCs/>
          <w:sz w:val="22"/>
          <w:szCs w:val="22"/>
        </w:rPr>
      </w:pPr>
    </w:p>
    <w:p w14:paraId="3E6269AE" w14:textId="41932BDB"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AUTHORIZING THE DEFERRED REVENUE PLAN</w:t>
      </w:r>
    </w:p>
    <w:p w14:paraId="607D133F"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FOR</w:t>
      </w:r>
    </w:p>
    <w:p w14:paraId="39584C53"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FAIRFIELD ELECTRIC COOPERATIVE, INC.</w:t>
      </w:r>
    </w:p>
    <w:p w14:paraId="0B74F056" w14:textId="77777777" w:rsidR="0033786D" w:rsidRPr="0019017F" w:rsidRDefault="0033786D" w:rsidP="0033786D">
      <w:pPr>
        <w:contextualSpacing/>
        <w:jc w:val="both"/>
        <w:rPr>
          <w:rFonts w:ascii="Times New Roman" w:hAnsi="Times New Roman"/>
          <w:b/>
          <w:bCs/>
          <w:sz w:val="22"/>
          <w:szCs w:val="22"/>
        </w:rPr>
      </w:pPr>
    </w:p>
    <w:p w14:paraId="2034C11A" w14:textId="6AA658BB" w:rsidR="0033786D" w:rsidRPr="00B20E56" w:rsidRDefault="0033786D" w:rsidP="0033786D">
      <w:pPr>
        <w:contextualSpacing/>
        <w:jc w:val="both"/>
        <w:rPr>
          <w:rFonts w:ascii="Times New Roman" w:hAnsi="Times New Roman"/>
          <w:sz w:val="22"/>
          <w:szCs w:val="22"/>
        </w:rPr>
      </w:pPr>
      <w:r w:rsidRPr="00B20E56">
        <w:rPr>
          <w:rFonts w:ascii="Times New Roman" w:hAnsi="Times New Roman"/>
          <w:b/>
          <w:bCs/>
          <w:sz w:val="22"/>
          <w:szCs w:val="22"/>
        </w:rPr>
        <w:t>BE IT RESOLVED</w:t>
      </w:r>
      <w:r w:rsidRPr="00B20E56">
        <w:rPr>
          <w:rFonts w:ascii="Times New Roman" w:hAnsi="Times New Roman"/>
          <w:sz w:val="22"/>
          <w:szCs w:val="22"/>
        </w:rPr>
        <w:t xml:space="preserve">, that the Board of Trustees of Fairfield Electric Cooperative, Inc. approve the Deferred Revenue Plan. </w:t>
      </w:r>
    </w:p>
    <w:p w14:paraId="341E9726" w14:textId="77777777" w:rsidR="0033786D" w:rsidRPr="0019017F" w:rsidRDefault="0033786D" w:rsidP="0033786D">
      <w:pPr>
        <w:contextualSpacing/>
        <w:jc w:val="center"/>
        <w:rPr>
          <w:rFonts w:ascii="Times New Roman" w:hAnsi="Times New Roman"/>
          <w:b/>
          <w:bCs/>
          <w:sz w:val="22"/>
          <w:szCs w:val="22"/>
        </w:rPr>
      </w:pPr>
    </w:p>
    <w:p w14:paraId="22E0BC38" w14:textId="2DA87F0B"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FAIRFIELD ELECTRIC COOPERTIVE, INC.</w:t>
      </w:r>
    </w:p>
    <w:p w14:paraId="22A1658C"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DEFERRED REVENUE PLAN</w:t>
      </w:r>
    </w:p>
    <w:p w14:paraId="58DBDDF4" w14:textId="77777777" w:rsidR="0033786D" w:rsidRPr="0019017F" w:rsidRDefault="0033786D" w:rsidP="0033786D">
      <w:pPr>
        <w:contextualSpacing/>
        <w:jc w:val="center"/>
        <w:rPr>
          <w:rFonts w:ascii="Times New Roman" w:hAnsi="Times New Roman"/>
          <w:b/>
          <w:bCs/>
          <w:sz w:val="22"/>
          <w:szCs w:val="22"/>
        </w:rPr>
      </w:pPr>
    </w:p>
    <w:p w14:paraId="24C15DFD" w14:textId="14995198" w:rsidR="0033786D" w:rsidRDefault="0033786D" w:rsidP="0033786D">
      <w:pPr>
        <w:contextualSpacing/>
        <w:jc w:val="center"/>
        <w:rPr>
          <w:rFonts w:ascii="Times New Roman" w:hAnsi="Times New Roman"/>
          <w:b/>
          <w:bCs/>
          <w:sz w:val="22"/>
          <w:szCs w:val="22"/>
        </w:rPr>
      </w:pPr>
      <w:r w:rsidRPr="00B20E56">
        <w:rPr>
          <w:rFonts w:ascii="Times New Roman" w:hAnsi="Times New Roman"/>
          <w:b/>
          <w:bCs/>
          <w:sz w:val="22"/>
          <w:szCs w:val="22"/>
        </w:rPr>
        <w:t>General</w:t>
      </w:r>
    </w:p>
    <w:p w14:paraId="0D744EB3" w14:textId="77777777" w:rsidR="0019017F" w:rsidRPr="00B20E56" w:rsidRDefault="0019017F" w:rsidP="0033786D">
      <w:pPr>
        <w:contextualSpacing/>
        <w:jc w:val="center"/>
        <w:rPr>
          <w:rFonts w:ascii="Times New Roman" w:hAnsi="Times New Roman"/>
          <w:sz w:val="22"/>
          <w:szCs w:val="22"/>
        </w:rPr>
      </w:pPr>
    </w:p>
    <w:p w14:paraId="293F7A3E"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Fairfield Electric Cooperative, Inc., as part of its overall approach to establishing rates for electric energy, has established a “Deferred Revenue Plan.” Due to the potential of increasing power cost, Fairfield Electric Cooperative, Inc. recognizes the possibility of having to increase rates more rapidly than its member’s desire. Accordingly, the plan is based on the desire to provide adequate cash flow and margins during periods that would otherwise be adversely affected by increased cost of power. </w:t>
      </w:r>
    </w:p>
    <w:p w14:paraId="0341735F" w14:textId="77777777" w:rsidR="0033786D" w:rsidRPr="0019017F" w:rsidRDefault="0033786D" w:rsidP="0033786D">
      <w:pPr>
        <w:contextualSpacing/>
        <w:jc w:val="both"/>
        <w:rPr>
          <w:rFonts w:ascii="Times New Roman" w:hAnsi="Times New Roman"/>
          <w:sz w:val="22"/>
          <w:szCs w:val="22"/>
        </w:rPr>
      </w:pPr>
    </w:p>
    <w:p w14:paraId="00F3A4A2"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Under the plan, revenue totaling $1,800,000 is to be deferred from January 1, 2025 through December 31, 2025. </w:t>
      </w:r>
    </w:p>
    <w:p w14:paraId="1DFF9946"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The deferral would be recognized as follows: </w:t>
      </w:r>
    </w:p>
    <w:p w14:paraId="71A7C24D" w14:textId="77777777" w:rsidR="0033786D" w:rsidRPr="0019017F" w:rsidRDefault="0033786D" w:rsidP="0033786D">
      <w:pPr>
        <w:contextualSpacing/>
        <w:jc w:val="both"/>
        <w:rPr>
          <w:rFonts w:ascii="Times New Roman" w:hAnsi="Times New Roman"/>
          <w:b/>
          <w:bCs/>
          <w:sz w:val="22"/>
          <w:szCs w:val="22"/>
        </w:rPr>
      </w:pPr>
    </w:p>
    <w:p w14:paraId="4BD5F3A7" w14:textId="327A69DF" w:rsidR="0033786D" w:rsidRPr="00B20E56" w:rsidRDefault="0033786D" w:rsidP="0033786D">
      <w:pPr>
        <w:ind w:left="720" w:firstLine="720"/>
        <w:contextualSpacing/>
        <w:jc w:val="both"/>
        <w:rPr>
          <w:rFonts w:ascii="Times New Roman" w:hAnsi="Times New Roman"/>
          <w:sz w:val="22"/>
          <w:szCs w:val="22"/>
          <w:u w:val="single"/>
        </w:rPr>
      </w:pPr>
      <w:r w:rsidRPr="00B20E56">
        <w:rPr>
          <w:rFonts w:ascii="Times New Roman" w:hAnsi="Times New Roman"/>
          <w:b/>
          <w:bCs/>
          <w:sz w:val="22"/>
          <w:szCs w:val="22"/>
          <w:u w:val="single"/>
        </w:rPr>
        <w:t>Year</w:t>
      </w:r>
      <w:r w:rsidRPr="00B20E56">
        <w:rPr>
          <w:rFonts w:ascii="Times New Roman" w:hAnsi="Times New Roman"/>
          <w:b/>
          <w:bCs/>
          <w:sz w:val="22"/>
          <w:szCs w:val="22"/>
        </w:rPr>
        <w:t xml:space="preserve"> </w:t>
      </w:r>
      <w:r w:rsidRPr="0019017F">
        <w:rPr>
          <w:rFonts w:ascii="Times New Roman" w:hAnsi="Times New Roman"/>
          <w:b/>
          <w:bCs/>
          <w:sz w:val="22"/>
          <w:szCs w:val="22"/>
        </w:rPr>
        <w:tab/>
      </w:r>
      <w:r w:rsidRPr="0019017F">
        <w:rPr>
          <w:rFonts w:ascii="Times New Roman" w:hAnsi="Times New Roman"/>
          <w:b/>
          <w:bCs/>
          <w:sz w:val="22"/>
          <w:szCs w:val="22"/>
        </w:rPr>
        <w:tab/>
      </w:r>
      <w:r w:rsidRPr="0019017F">
        <w:rPr>
          <w:rFonts w:ascii="Times New Roman" w:hAnsi="Times New Roman"/>
          <w:b/>
          <w:bCs/>
          <w:sz w:val="22"/>
          <w:szCs w:val="22"/>
        </w:rPr>
        <w:tab/>
      </w:r>
      <w:r w:rsidRPr="00B20E56">
        <w:rPr>
          <w:rFonts w:ascii="Times New Roman" w:hAnsi="Times New Roman"/>
          <w:b/>
          <w:bCs/>
          <w:sz w:val="22"/>
          <w:szCs w:val="22"/>
          <w:u w:val="single"/>
        </w:rPr>
        <w:t xml:space="preserve">Amount </w:t>
      </w:r>
    </w:p>
    <w:p w14:paraId="69F130A5" w14:textId="1DA06935" w:rsidR="0033786D" w:rsidRPr="00B20E56" w:rsidRDefault="0033786D" w:rsidP="0033786D">
      <w:pPr>
        <w:ind w:left="720" w:firstLine="720"/>
        <w:contextualSpacing/>
        <w:jc w:val="both"/>
        <w:rPr>
          <w:rFonts w:ascii="Times New Roman" w:hAnsi="Times New Roman"/>
          <w:sz w:val="22"/>
          <w:szCs w:val="22"/>
        </w:rPr>
      </w:pPr>
      <w:r w:rsidRPr="00B20E56">
        <w:rPr>
          <w:rFonts w:ascii="Times New Roman" w:hAnsi="Times New Roman"/>
          <w:sz w:val="22"/>
          <w:szCs w:val="22"/>
        </w:rPr>
        <w:t xml:space="preserve">2029 </w:t>
      </w:r>
      <w:r w:rsidRPr="0019017F">
        <w:rPr>
          <w:rFonts w:ascii="Times New Roman" w:hAnsi="Times New Roman"/>
          <w:sz w:val="22"/>
          <w:szCs w:val="22"/>
        </w:rPr>
        <w:tab/>
      </w:r>
      <w:r w:rsidRP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64E4281E" w14:textId="77777777" w:rsidR="0033786D" w:rsidRPr="0019017F" w:rsidRDefault="0033786D" w:rsidP="0033786D">
      <w:pPr>
        <w:contextualSpacing/>
        <w:jc w:val="both"/>
        <w:rPr>
          <w:rFonts w:ascii="Times New Roman" w:hAnsi="Times New Roman"/>
          <w:b/>
          <w:bCs/>
          <w:sz w:val="22"/>
          <w:szCs w:val="22"/>
        </w:rPr>
      </w:pPr>
    </w:p>
    <w:p w14:paraId="2FE116F3" w14:textId="77777777" w:rsidR="0033786D" w:rsidRPr="0019017F" w:rsidRDefault="0033786D" w:rsidP="0033786D">
      <w:pPr>
        <w:contextualSpacing/>
        <w:jc w:val="both"/>
        <w:rPr>
          <w:rFonts w:ascii="Times New Roman" w:hAnsi="Times New Roman"/>
          <w:b/>
          <w:bCs/>
          <w:sz w:val="22"/>
          <w:szCs w:val="22"/>
        </w:rPr>
      </w:pPr>
    </w:p>
    <w:p w14:paraId="1FE4029B"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Escrow of Funds</w:t>
      </w:r>
    </w:p>
    <w:p w14:paraId="0944C9E1" w14:textId="77777777" w:rsidR="0033786D" w:rsidRPr="0019017F" w:rsidRDefault="0033786D" w:rsidP="0033786D">
      <w:pPr>
        <w:contextualSpacing/>
        <w:jc w:val="both"/>
        <w:rPr>
          <w:rFonts w:ascii="Times New Roman" w:hAnsi="Times New Roman"/>
          <w:sz w:val="22"/>
          <w:szCs w:val="22"/>
        </w:rPr>
      </w:pPr>
    </w:p>
    <w:p w14:paraId="2F0180D9"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The Board of Trustees specified the deferred funds be deposited in a special fund until such time the amount is subsequently amortized into revenue. Accordingly, the funds are to be maintained in a separate account. </w:t>
      </w:r>
    </w:p>
    <w:p w14:paraId="30268662" w14:textId="77777777" w:rsidR="00384004" w:rsidRPr="0019017F" w:rsidRDefault="00384004" w:rsidP="0033786D">
      <w:pPr>
        <w:contextualSpacing/>
        <w:jc w:val="center"/>
        <w:rPr>
          <w:rFonts w:ascii="Times New Roman" w:hAnsi="Times New Roman"/>
          <w:b/>
          <w:bCs/>
          <w:sz w:val="22"/>
          <w:szCs w:val="22"/>
        </w:rPr>
      </w:pPr>
    </w:p>
    <w:p w14:paraId="67B8E2F1" w14:textId="1F703ED0"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Tax Status</w:t>
      </w:r>
    </w:p>
    <w:p w14:paraId="416E5512" w14:textId="77777777" w:rsidR="00384004" w:rsidRPr="0019017F" w:rsidRDefault="00384004" w:rsidP="0033786D">
      <w:pPr>
        <w:contextualSpacing/>
        <w:jc w:val="both"/>
        <w:rPr>
          <w:rFonts w:ascii="Times New Roman" w:hAnsi="Times New Roman"/>
          <w:sz w:val="22"/>
          <w:szCs w:val="22"/>
        </w:rPr>
      </w:pPr>
    </w:p>
    <w:p w14:paraId="52162ECB" w14:textId="77777777" w:rsidR="0019017F"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Fairfield Electric Cooperative, Inc. operates as a tax-exempt entity under Section 501(c) 12 of the Internal Revenue Service Code. The Board of Trustees of Fairfield Electric Cooperative, Inc. is aware of the potential impact of revenue deferral on its tax-exempt and cooperative statuses and accordingly, intends to </w:t>
      </w:r>
    </w:p>
    <w:p w14:paraId="0C794FA8" w14:textId="77777777" w:rsidR="0019017F" w:rsidRDefault="0019017F" w:rsidP="0033786D">
      <w:pPr>
        <w:contextualSpacing/>
        <w:jc w:val="both"/>
        <w:rPr>
          <w:rFonts w:ascii="Times New Roman" w:hAnsi="Times New Roman"/>
          <w:sz w:val="22"/>
          <w:szCs w:val="22"/>
        </w:rPr>
      </w:pPr>
    </w:p>
    <w:p w14:paraId="44B6F5A7" w14:textId="77777777" w:rsidR="00661FFE" w:rsidRDefault="00661FFE" w:rsidP="0033786D">
      <w:pPr>
        <w:contextualSpacing/>
        <w:jc w:val="both"/>
        <w:rPr>
          <w:rFonts w:ascii="Times New Roman" w:hAnsi="Times New Roman"/>
          <w:sz w:val="22"/>
          <w:szCs w:val="22"/>
        </w:rPr>
      </w:pPr>
    </w:p>
    <w:p w14:paraId="3AE716C9" w14:textId="380E0241"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assign future capital credits resulting from deferred margins to those members who paid them without regard to period of recognition as revenue. </w:t>
      </w:r>
    </w:p>
    <w:p w14:paraId="4E61F1B0" w14:textId="77777777" w:rsidR="0033786D" w:rsidRPr="0019017F" w:rsidRDefault="0033786D" w:rsidP="0033786D">
      <w:pPr>
        <w:contextualSpacing/>
        <w:jc w:val="both"/>
        <w:rPr>
          <w:rFonts w:ascii="Times New Roman" w:hAnsi="Times New Roman"/>
          <w:b/>
          <w:bCs/>
          <w:sz w:val="22"/>
          <w:szCs w:val="22"/>
        </w:rPr>
      </w:pPr>
    </w:p>
    <w:p w14:paraId="1E81D085" w14:textId="77777777" w:rsidR="0033786D" w:rsidRPr="0019017F" w:rsidRDefault="0033786D" w:rsidP="0033786D">
      <w:pPr>
        <w:contextualSpacing/>
        <w:jc w:val="center"/>
        <w:rPr>
          <w:rFonts w:ascii="Times New Roman" w:hAnsi="Times New Roman"/>
          <w:b/>
          <w:bCs/>
          <w:sz w:val="22"/>
          <w:szCs w:val="22"/>
        </w:rPr>
      </w:pPr>
      <w:r w:rsidRPr="00B20E56">
        <w:rPr>
          <w:rFonts w:ascii="Times New Roman" w:hAnsi="Times New Roman"/>
          <w:b/>
          <w:bCs/>
          <w:sz w:val="22"/>
          <w:szCs w:val="22"/>
        </w:rPr>
        <w:t>Accounting</w:t>
      </w:r>
    </w:p>
    <w:p w14:paraId="0074C289" w14:textId="77777777" w:rsidR="0033786D" w:rsidRPr="00B20E56" w:rsidRDefault="0033786D" w:rsidP="0033786D">
      <w:pPr>
        <w:contextualSpacing/>
        <w:jc w:val="center"/>
        <w:rPr>
          <w:rFonts w:ascii="Times New Roman" w:hAnsi="Times New Roman"/>
          <w:sz w:val="22"/>
          <w:szCs w:val="22"/>
        </w:rPr>
      </w:pPr>
    </w:p>
    <w:p w14:paraId="75294126"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The plan is based on Accounting Standards Codification (ASC) 980 Regulated Operations, formerly Financial Accounting Standards Board Statement No. 71-</w:t>
      </w:r>
      <w:r w:rsidRPr="00B20E56">
        <w:rPr>
          <w:rFonts w:ascii="Times New Roman" w:hAnsi="Times New Roman"/>
          <w:i/>
          <w:iCs/>
          <w:sz w:val="22"/>
          <w:szCs w:val="22"/>
        </w:rPr>
        <w:t xml:space="preserve">Accounting for the Effects of Certain Types of Regulation </w:t>
      </w:r>
      <w:r w:rsidRPr="00B20E56">
        <w:rPr>
          <w:rFonts w:ascii="Times New Roman" w:hAnsi="Times New Roman"/>
          <w:sz w:val="22"/>
          <w:szCs w:val="22"/>
        </w:rPr>
        <w:t xml:space="preserve">which allows current period costs or revenues to be passed on to future customers with the assumption that such costs or revenues will be included in future rates. The specific accounting entries relating to the plan are: </w:t>
      </w:r>
    </w:p>
    <w:p w14:paraId="4AB54FE8" w14:textId="77777777" w:rsidR="0033786D" w:rsidRPr="0019017F" w:rsidRDefault="0033786D" w:rsidP="0033786D">
      <w:pPr>
        <w:contextualSpacing/>
        <w:jc w:val="both"/>
        <w:rPr>
          <w:rFonts w:ascii="Times New Roman" w:hAnsi="Times New Roman"/>
          <w:b/>
          <w:bCs/>
          <w:sz w:val="22"/>
          <w:szCs w:val="22"/>
        </w:rPr>
      </w:pPr>
    </w:p>
    <w:p w14:paraId="28C74FEC"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b/>
          <w:bCs/>
          <w:sz w:val="22"/>
          <w:szCs w:val="22"/>
        </w:rPr>
        <w:t xml:space="preserve">Account </w:t>
      </w:r>
    </w:p>
    <w:p w14:paraId="0151E602" w14:textId="50FDE55C" w:rsidR="0033786D" w:rsidRPr="00B20E56" w:rsidRDefault="0033786D" w:rsidP="0033786D">
      <w:pPr>
        <w:contextualSpacing/>
        <w:jc w:val="both"/>
        <w:rPr>
          <w:rFonts w:ascii="Times New Roman" w:hAnsi="Times New Roman"/>
          <w:sz w:val="22"/>
          <w:szCs w:val="22"/>
        </w:rPr>
      </w:pPr>
      <w:r w:rsidRPr="00B20E56">
        <w:rPr>
          <w:rFonts w:ascii="Times New Roman" w:hAnsi="Times New Roman"/>
          <w:b/>
          <w:bCs/>
          <w:sz w:val="22"/>
          <w:szCs w:val="22"/>
        </w:rPr>
        <w:t xml:space="preserve">Number </w:t>
      </w:r>
      <w:r w:rsidRPr="0019017F">
        <w:rPr>
          <w:rFonts w:ascii="Times New Roman" w:hAnsi="Times New Roman"/>
          <w:b/>
          <w:bCs/>
          <w:sz w:val="22"/>
          <w:szCs w:val="22"/>
        </w:rPr>
        <w:tab/>
      </w:r>
      <w:r w:rsidRPr="00B20E56">
        <w:rPr>
          <w:rFonts w:ascii="Times New Roman" w:hAnsi="Times New Roman"/>
          <w:b/>
          <w:bCs/>
          <w:sz w:val="22"/>
          <w:szCs w:val="22"/>
        </w:rPr>
        <w:t xml:space="preserve">Description </w:t>
      </w:r>
      <w:r w:rsidRPr="0019017F">
        <w:rPr>
          <w:rFonts w:ascii="Times New Roman" w:hAnsi="Times New Roman"/>
          <w:b/>
          <w:bCs/>
          <w:sz w:val="22"/>
          <w:szCs w:val="22"/>
        </w:rPr>
        <w:tab/>
      </w:r>
      <w:r w:rsidRPr="0019017F">
        <w:rPr>
          <w:rFonts w:ascii="Times New Roman" w:hAnsi="Times New Roman"/>
          <w:b/>
          <w:bCs/>
          <w:sz w:val="22"/>
          <w:szCs w:val="22"/>
        </w:rPr>
        <w:tab/>
      </w:r>
      <w:r w:rsidRPr="0019017F">
        <w:rPr>
          <w:rFonts w:ascii="Times New Roman" w:hAnsi="Times New Roman"/>
          <w:b/>
          <w:bCs/>
          <w:sz w:val="22"/>
          <w:szCs w:val="22"/>
        </w:rPr>
        <w:tab/>
      </w:r>
      <w:r w:rsidRPr="0019017F">
        <w:rPr>
          <w:rFonts w:ascii="Times New Roman" w:hAnsi="Times New Roman"/>
          <w:b/>
          <w:bCs/>
          <w:sz w:val="22"/>
          <w:szCs w:val="22"/>
        </w:rPr>
        <w:tab/>
      </w:r>
      <w:r w:rsidR="0019017F" w:rsidRPr="0019017F">
        <w:rPr>
          <w:rFonts w:ascii="Times New Roman" w:hAnsi="Times New Roman"/>
          <w:b/>
          <w:bCs/>
          <w:sz w:val="22"/>
          <w:szCs w:val="22"/>
        </w:rPr>
        <w:tab/>
      </w:r>
      <w:r w:rsidR="0019017F" w:rsidRPr="0019017F">
        <w:rPr>
          <w:rFonts w:ascii="Times New Roman" w:hAnsi="Times New Roman"/>
          <w:b/>
          <w:bCs/>
          <w:sz w:val="22"/>
          <w:szCs w:val="22"/>
        </w:rPr>
        <w:tab/>
      </w:r>
      <w:r w:rsidRPr="00B20E56">
        <w:rPr>
          <w:rFonts w:ascii="Times New Roman" w:hAnsi="Times New Roman"/>
          <w:b/>
          <w:bCs/>
          <w:sz w:val="22"/>
          <w:szCs w:val="22"/>
        </w:rPr>
        <w:t xml:space="preserve">Debit </w:t>
      </w:r>
      <w:r w:rsidRPr="0019017F">
        <w:rPr>
          <w:rFonts w:ascii="Times New Roman" w:hAnsi="Times New Roman"/>
          <w:b/>
          <w:bCs/>
          <w:sz w:val="22"/>
          <w:szCs w:val="22"/>
        </w:rPr>
        <w:tab/>
      </w:r>
      <w:r w:rsidRPr="0019017F">
        <w:rPr>
          <w:rFonts w:ascii="Times New Roman" w:hAnsi="Times New Roman"/>
          <w:b/>
          <w:bCs/>
          <w:sz w:val="22"/>
          <w:szCs w:val="22"/>
        </w:rPr>
        <w:tab/>
      </w:r>
      <w:r w:rsidRPr="00B20E56">
        <w:rPr>
          <w:rFonts w:ascii="Times New Roman" w:hAnsi="Times New Roman"/>
          <w:b/>
          <w:bCs/>
          <w:sz w:val="22"/>
          <w:szCs w:val="22"/>
        </w:rPr>
        <w:t xml:space="preserve">Credit </w:t>
      </w:r>
    </w:p>
    <w:p w14:paraId="3DF182F7" w14:textId="77777777" w:rsidR="0033786D" w:rsidRPr="00B20E56" w:rsidRDefault="0033786D" w:rsidP="0033786D">
      <w:pPr>
        <w:ind w:left="1440" w:firstLine="720"/>
        <w:contextualSpacing/>
        <w:jc w:val="both"/>
        <w:rPr>
          <w:rFonts w:ascii="Times New Roman" w:hAnsi="Times New Roman"/>
          <w:sz w:val="22"/>
          <w:szCs w:val="22"/>
        </w:rPr>
      </w:pPr>
      <w:r w:rsidRPr="00B20E56">
        <w:rPr>
          <w:rFonts w:ascii="Times New Roman" w:hAnsi="Times New Roman"/>
          <w:sz w:val="22"/>
          <w:szCs w:val="22"/>
        </w:rPr>
        <w:t xml:space="preserve">(1) </w:t>
      </w:r>
    </w:p>
    <w:p w14:paraId="753A05F6" w14:textId="69CB43DE"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451 </w:t>
      </w:r>
      <w:r w:rsidRPr="0019017F">
        <w:rPr>
          <w:rFonts w:ascii="Times New Roman" w:hAnsi="Times New Roman"/>
          <w:sz w:val="22"/>
          <w:szCs w:val="22"/>
        </w:rPr>
        <w:tab/>
      </w:r>
      <w:r w:rsidRPr="00B20E56">
        <w:rPr>
          <w:rFonts w:ascii="Times New Roman" w:hAnsi="Times New Roman"/>
          <w:sz w:val="22"/>
          <w:szCs w:val="22"/>
        </w:rPr>
        <w:t xml:space="preserve">Miscellaneous Service Revenues </w:t>
      </w:r>
      <w:r w:rsidRPr="0019017F">
        <w:rPr>
          <w:rFonts w:ascii="Times New Roman" w:hAnsi="Times New Roman"/>
          <w:sz w:val="22"/>
          <w:szCs w:val="22"/>
        </w:rPr>
        <w:tab/>
      </w:r>
      <w:r w:rsidR="0019017F" w:rsidRPr="0019017F">
        <w:rPr>
          <w:rFonts w:ascii="Times New Roman" w:hAnsi="Times New Roman"/>
          <w:sz w:val="22"/>
          <w:szCs w:val="22"/>
        </w:rPr>
        <w:tab/>
      </w:r>
      <w:r w:rsidR="0019017F" w:rsidRPr="0019017F">
        <w:rPr>
          <w:rFonts w:ascii="Times New Roman" w:hAnsi="Times New Roman"/>
          <w:sz w:val="22"/>
          <w:szCs w:val="22"/>
        </w:rPr>
        <w:tab/>
      </w:r>
      <w:r w:rsidR="00DC6BD9">
        <w:rPr>
          <w:rFonts w:ascii="Times New Roman" w:hAnsi="Times New Roman"/>
          <w:sz w:val="22"/>
          <w:szCs w:val="22"/>
        </w:rPr>
        <w:tab/>
      </w:r>
      <w:r w:rsidRPr="00B20E56">
        <w:rPr>
          <w:rFonts w:ascii="Times New Roman" w:hAnsi="Times New Roman"/>
          <w:sz w:val="22"/>
          <w:szCs w:val="22"/>
        </w:rPr>
        <w:t xml:space="preserve">$1,800,000 </w:t>
      </w:r>
    </w:p>
    <w:p w14:paraId="4E039791" w14:textId="756F7C3B"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254.17 </w:t>
      </w:r>
      <w:r w:rsidRPr="0019017F">
        <w:rPr>
          <w:rFonts w:ascii="Times New Roman" w:hAnsi="Times New Roman"/>
          <w:sz w:val="22"/>
          <w:szCs w:val="22"/>
        </w:rPr>
        <w:tab/>
      </w:r>
      <w:r w:rsidRPr="00B20E56">
        <w:rPr>
          <w:rFonts w:ascii="Times New Roman" w:hAnsi="Times New Roman"/>
          <w:sz w:val="22"/>
          <w:szCs w:val="22"/>
        </w:rPr>
        <w:t xml:space="preserve">Other Regulatory Liabilities-2025 Revenue Deferral </w:t>
      </w:r>
      <w:r w:rsidRPr="0019017F">
        <w:rPr>
          <w:rFonts w:ascii="Times New Roman" w:hAnsi="Times New Roman"/>
          <w:sz w:val="22"/>
          <w:szCs w:val="22"/>
        </w:rPr>
        <w:tab/>
      </w:r>
      <w:r w:rsidR="0019017F" w:rsidRPr="0019017F">
        <w:rPr>
          <w:rFonts w:ascii="Times New Roman" w:hAnsi="Times New Roman"/>
          <w:sz w:val="22"/>
          <w:szCs w:val="22"/>
        </w:rPr>
        <w:tab/>
      </w:r>
      <w:r w:rsid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7ADA7069"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To record revenue deferral. </w:t>
      </w:r>
    </w:p>
    <w:p w14:paraId="29176B13" w14:textId="77777777" w:rsidR="0033786D" w:rsidRPr="0019017F" w:rsidRDefault="0033786D" w:rsidP="0033786D">
      <w:pPr>
        <w:ind w:firstLine="720"/>
        <w:contextualSpacing/>
        <w:jc w:val="both"/>
        <w:rPr>
          <w:rFonts w:ascii="Times New Roman" w:hAnsi="Times New Roman"/>
          <w:sz w:val="22"/>
          <w:szCs w:val="22"/>
        </w:rPr>
      </w:pPr>
    </w:p>
    <w:p w14:paraId="0273865B" w14:textId="77777777" w:rsidR="0033786D" w:rsidRPr="00B20E56" w:rsidRDefault="0033786D" w:rsidP="0033786D">
      <w:pPr>
        <w:ind w:left="1440" w:firstLine="720"/>
        <w:contextualSpacing/>
        <w:jc w:val="both"/>
        <w:rPr>
          <w:rFonts w:ascii="Times New Roman" w:hAnsi="Times New Roman"/>
          <w:sz w:val="22"/>
          <w:szCs w:val="22"/>
        </w:rPr>
      </w:pPr>
      <w:r w:rsidRPr="00B20E56">
        <w:rPr>
          <w:rFonts w:ascii="Times New Roman" w:hAnsi="Times New Roman"/>
          <w:sz w:val="22"/>
          <w:szCs w:val="22"/>
        </w:rPr>
        <w:t xml:space="preserve">(2) </w:t>
      </w:r>
    </w:p>
    <w:p w14:paraId="24F60B5B" w14:textId="4C31E215"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128.60 </w:t>
      </w:r>
      <w:r w:rsidRPr="0019017F">
        <w:rPr>
          <w:rFonts w:ascii="Times New Roman" w:hAnsi="Times New Roman"/>
          <w:sz w:val="22"/>
          <w:szCs w:val="22"/>
        </w:rPr>
        <w:tab/>
      </w:r>
      <w:r w:rsidRPr="00B20E56">
        <w:rPr>
          <w:rFonts w:ascii="Times New Roman" w:hAnsi="Times New Roman"/>
          <w:sz w:val="22"/>
          <w:szCs w:val="22"/>
        </w:rPr>
        <w:t xml:space="preserve">Other Special Funds-Deferred Revenue </w:t>
      </w:r>
      <w:r w:rsidRPr="0019017F">
        <w:rPr>
          <w:rFonts w:ascii="Times New Roman" w:hAnsi="Times New Roman"/>
          <w:sz w:val="22"/>
          <w:szCs w:val="22"/>
        </w:rPr>
        <w:tab/>
      </w:r>
      <w:r w:rsidR="0019017F" w:rsidRPr="0019017F">
        <w:rPr>
          <w:rFonts w:ascii="Times New Roman" w:hAnsi="Times New Roman"/>
          <w:sz w:val="22"/>
          <w:szCs w:val="22"/>
        </w:rPr>
        <w:tab/>
      </w:r>
      <w:r w:rsid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0E1E61AE" w14:textId="30BB0E3B"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131.09 </w:t>
      </w:r>
      <w:r w:rsidRPr="0019017F">
        <w:rPr>
          <w:rFonts w:ascii="Times New Roman" w:hAnsi="Times New Roman"/>
          <w:sz w:val="22"/>
          <w:szCs w:val="22"/>
        </w:rPr>
        <w:tab/>
      </w:r>
      <w:r w:rsidRPr="00B20E56">
        <w:rPr>
          <w:rFonts w:ascii="Times New Roman" w:hAnsi="Times New Roman"/>
          <w:sz w:val="22"/>
          <w:szCs w:val="22"/>
        </w:rPr>
        <w:t xml:space="preserve">Cash </w:t>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0019017F" w:rsidRP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3E95FC7E"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To record deposit of deferred revenue in a special account until recognized as revenue. </w:t>
      </w:r>
    </w:p>
    <w:p w14:paraId="1B045507" w14:textId="77777777" w:rsidR="0033786D" w:rsidRPr="0019017F" w:rsidRDefault="0033786D" w:rsidP="0033786D">
      <w:pPr>
        <w:contextualSpacing/>
        <w:jc w:val="both"/>
        <w:rPr>
          <w:rFonts w:ascii="Times New Roman" w:hAnsi="Times New Roman"/>
          <w:sz w:val="22"/>
          <w:szCs w:val="22"/>
        </w:rPr>
      </w:pPr>
    </w:p>
    <w:p w14:paraId="103EAC90" w14:textId="77777777" w:rsidR="0033786D" w:rsidRPr="00B20E56" w:rsidRDefault="0033786D" w:rsidP="00661FFE">
      <w:pPr>
        <w:ind w:left="1440" w:firstLine="720"/>
        <w:contextualSpacing/>
        <w:jc w:val="both"/>
        <w:rPr>
          <w:rFonts w:ascii="Times New Roman" w:hAnsi="Times New Roman"/>
          <w:sz w:val="22"/>
          <w:szCs w:val="22"/>
        </w:rPr>
      </w:pPr>
      <w:r w:rsidRPr="00B20E56">
        <w:rPr>
          <w:rFonts w:ascii="Times New Roman" w:hAnsi="Times New Roman"/>
          <w:sz w:val="22"/>
          <w:szCs w:val="22"/>
        </w:rPr>
        <w:t xml:space="preserve">(3) </w:t>
      </w:r>
    </w:p>
    <w:p w14:paraId="4F6EBA92" w14:textId="131DB5AB"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131.09 </w:t>
      </w:r>
      <w:r w:rsidRPr="0019017F">
        <w:rPr>
          <w:rFonts w:ascii="Times New Roman" w:hAnsi="Times New Roman"/>
          <w:sz w:val="22"/>
          <w:szCs w:val="22"/>
        </w:rPr>
        <w:tab/>
      </w:r>
      <w:r w:rsidRPr="00B20E56">
        <w:rPr>
          <w:rFonts w:ascii="Times New Roman" w:hAnsi="Times New Roman"/>
          <w:sz w:val="22"/>
          <w:szCs w:val="22"/>
        </w:rPr>
        <w:t xml:space="preserve">Cash </w:t>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0019017F" w:rsidRP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65F85DF6" w14:textId="24EB7C88"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254.17 </w:t>
      </w:r>
      <w:r w:rsidRPr="0019017F">
        <w:rPr>
          <w:rFonts w:ascii="Times New Roman" w:hAnsi="Times New Roman"/>
          <w:sz w:val="22"/>
          <w:szCs w:val="22"/>
        </w:rPr>
        <w:tab/>
      </w:r>
      <w:r w:rsidRPr="00B20E56">
        <w:rPr>
          <w:rFonts w:ascii="Times New Roman" w:hAnsi="Times New Roman"/>
          <w:sz w:val="22"/>
          <w:szCs w:val="22"/>
        </w:rPr>
        <w:t xml:space="preserve">Other Regulatory Liabilities-2025 Revenue Deferral </w:t>
      </w:r>
      <w:r w:rsid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043987EE" w14:textId="520B8E61"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451 </w:t>
      </w:r>
      <w:r w:rsidRPr="0019017F">
        <w:rPr>
          <w:rFonts w:ascii="Times New Roman" w:hAnsi="Times New Roman"/>
          <w:sz w:val="22"/>
          <w:szCs w:val="22"/>
        </w:rPr>
        <w:tab/>
      </w:r>
      <w:r w:rsidRPr="00B20E56">
        <w:rPr>
          <w:rFonts w:ascii="Times New Roman" w:hAnsi="Times New Roman"/>
          <w:sz w:val="22"/>
          <w:szCs w:val="22"/>
        </w:rPr>
        <w:t xml:space="preserve">Miscellaneous Service Revenues </w:t>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0019017F" w:rsidRPr="0019017F">
        <w:rPr>
          <w:rFonts w:ascii="Times New Roman" w:hAnsi="Times New Roman"/>
          <w:sz w:val="22"/>
          <w:szCs w:val="22"/>
        </w:rPr>
        <w:tab/>
      </w:r>
      <w:r w:rsidR="00DC6BD9">
        <w:rPr>
          <w:rFonts w:ascii="Times New Roman" w:hAnsi="Times New Roman"/>
          <w:sz w:val="22"/>
          <w:szCs w:val="22"/>
        </w:rPr>
        <w:tab/>
      </w:r>
      <w:r w:rsidRPr="00B20E56">
        <w:rPr>
          <w:rFonts w:ascii="Times New Roman" w:hAnsi="Times New Roman"/>
          <w:sz w:val="22"/>
          <w:szCs w:val="22"/>
        </w:rPr>
        <w:t xml:space="preserve">$1,800,000 </w:t>
      </w:r>
    </w:p>
    <w:p w14:paraId="2E20559B" w14:textId="1A628EC3"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128.60 </w:t>
      </w:r>
      <w:r w:rsidRPr="0019017F">
        <w:rPr>
          <w:rFonts w:ascii="Times New Roman" w:hAnsi="Times New Roman"/>
          <w:sz w:val="22"/>
          <w:szCs w:val="22"/>
        </w:rPr>
        <w:tab/>
      </w:r>
      <w:r w:rsidRPr="00B20E56">
        <w:rPr>
          <w:rFonts w:ascii="Times New Roman" w:hAnsi="Times New Roman"/>
          <w:sz w:val="22"/>
          <w:szCs w:val="22"/>
        </w:rPr>
        <w:t xml:space="preserve">Other Special Funds-Deferred Revenue </w:t>
      </w:r>
      <w:r w:rsidRPr="0019017F">
        <w:rPr>
          <w:rFonts w:ascii="Times New Roman" w:hAnsi="Times New Roman"/>
          <w:sz w:val="22"/>
          <w:szCs w:val="22"/>
        </w:rPr>
        <w:tab/>
      </w:r>
      <w:r w:rsidRPr="0019017F">
        <w:rPr>
          <w:rFonts w:ascii="Times New Roman" w:hAnsi="Times New Roman"/>
          <w:sz w:val="22"/>
          <w:szCs w:val="22"/>
        </w:rPr>
        <w:tab/>
      </w:r>
      <w:r w:rsidRPr="0019017F">
        <w:rPr>
          <w:rFonts w:ascii="Times New Roman" w:hAnsi="Times New Roman"/>
          <w:sz w:val="22"/>
          <w:szCs w:val="22"/>
        </w:rPr>
        <w:tab/>
      </w:r>
      <w:r w:rsidR="0019017F" w:rsidRPr="0019017F">
        <w:rPr>
          <w:rFonts w:ascii="Times New Roman" w:hAnsi="Times New Roman"/>
          <w:sz w:val="22"/>
          <w:szCs w:val="22"/>
        </w:rPr>
        <w:tab/>
      </w:r>
      <w:r w:rsidR="0019017F">
        <w:rPr>
          <w:rFonts w:ascii="Times New Roman" w:hAnsi="Times New Roman"/>
          <w:sz w:val="22"/>
          <w:szCs w:val="22"/>
        </w:rPr>
        <w:tab/>
      </w:r>
      <w:r w:rsidR="0019017F">
        <w:rPr>
          <w:rFonts w:ascii="Times New Roman" w:hAnsi="Times New Roman"/>
          <w:sz w:val="22"/>
          <w:szCs w:val="22"/>
        </w:rPr>
        <w:tab/>
      </w:r>
      <w:r w:rsidRPr="00B20E56">
        <w:rPr>
          <w:rFonts w:ascii="Times New Roman" w:hAnsi="Times New Roman"/>
          <w:sz w:val="22"/>
          <w:szCs w:val="22"/>
        </w:rPr>
        <w:t xml:space="preserve">$1,800,000 </w:t>
      </w:r>
    </w:p>
    <w:p w14:paraId="2980F23A"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To record recognition of deferred revenue for 2029 and related transfer of funds. </w:t>
      </w:r>
    </w:p>
    <w:p w14:paraId="52D96985" w14:textId="77777777" w:rsidR="0033786D" w:rsidRPr="0019017F" w:rsidRDefault="0033786D" w:rsidP="0033786D">
      <w:pPr>
        <w:contextualSpacing/>
        <w:jc w:val="both"/>
        <w:rPr>
          <w:rFonts w:ascii="Times New Roman" w:hAnsi="Times New Roman"/>
          <w:sz w:val="22"/>
          <w:szCs w:val="22"/>
        </w:rPr>
      </w:pPr>
    </w:p>
    <w:p w14:paraId="79B1F3F9"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The deferral amounts will be disclosed in the financial statement as follows. </w:t>
      </w:r>
    </w:p>
    <w:p w14:paraId="3AE97D6F"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 Opening balance by year. </w:t>
      </w:r>
    </w:p>
    <w:p w14:paraId="2A7DED68"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 Amount deferred by year. </w:t>
      </w:r>
    </w:p>
    <w:p w14:paraId="3C097FB4"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 Amount returned to revenue. </w:t>
      </w:r>
    </w:p>
    <w:p w14:paraId="5374FCD3"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 Balance at end of year. </w:t>
      </w:r>
    </w:p>
    <w:p w14:paraId="4A13FBB9" w14:textId="77777777" w:rsidR="0033786D" w:rsidRPr="0019017F" w:rsidRDefault="0033786D" w:rsidP="0033786D">
      <w:pPr>
        <w:contextualSpacing/>
        <w:jc w:val="both"/>
        <w:rPr>
          <w:rFonts w:ascii="Times New Roman" w:hAnsi="Times New Roman"/>
          <w:b/>
          <w:bCs/>
          <w:sz w:val="22"/>
          <w:szCs w:val="22"/>
        </w:rPr>
      </w:pPr>
    </w:p>
    <w:p w14:paraId="7BACD693" w14:textId="77777777" w:rsidR="0033786D" w:rsidRPr="00B20E56" w:rsidRDefault="0033786D" w:rsidP="0033786D">
      <w:pPr>
        <w:contextualSpacing/>
        <w:jc w:val="center"/>
        <w:rPr>
          <w:rFonts w:ascii="Times New Roman" w:hAnsi="Times New Roman"/>
          <w:sz w:val="22"/>
          <w:szCs w:val="22"/>
        </w:rPr>
      </w:pPr>
      <w:r w:rsidRPr="00B20E56">
        <w:rPr>
          <w:rFonts w:ascii="Times New Roman" w:hAnsi="Times New Roman"/>
          <w:b/>
          <w:bCs/>
          <w:sz w:val="22"/>
          <w:szCs w:val="22"/>
        </w:rPr>
        <w:t>Other</w:t>
      </w:r>
    </w:p>
    <w:p w14:paraId="30B0B499" w14:textId="77777777" w:rsidR="0033786D" w:rsidRPr="00B20E56"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The plan has given consideration to Internal Revenue Service Regulations and ASC 980. The plan was developed to comply with the above referenced documents. </w:t>
      </w:r>
    </w:p>
    <w:p w14:paraId="060D1A57" w14:textId="77777777" w:rsidR="0033786D" w:rsidRDefault="0033786D" w:rsidP="0033786D">
      <w:pPr>
        <w:contextualSpacing/>
        <w:jc w:val="both"/>
        <w:rPr>
          <w:rFonts w:ascii="Times New Roman" w:hAnsi="Times New Roman"/>
          <w:sz w:val="22"/>
          <w:szCs w:val="22"/>
        </w:rPr>
      </w:pPr>
    </w:p>
    <w:p w14:paraId="159459EF" w14:textId="77777777" w:rsidR="0019017F" w:rsidRDefault="0019017F" w:rsidP="0033786D">
      <w:pPr>
        <w:contextualSpacing/>
        <w:jc w:val="both"/>
        <w:rPr>
          <w:rFonts w:ascii="Times New Roman" w:hAnsi="Times New Roman"/>
          <w:sz w:val="22"/>
          <w:szCs w:val="22"/>
        </w:rPr>
      </w:pPr>
    </w:p>
    <w:p w14:paraId="0F5C5B2E" w14:textId="77777777" w:rsidR="0019017F" w:rsidRDefault="0019017F" w:rsidP="0033786D">
      <w:pPr>
        <w:contextualSpacing/>
        <w:jc w:val="both"/>
        <w:rPr>
          <w:rFonts w:ascii="Times New Roman" w:hAnsi="Times New Roman"/>
          <w:sz w:val="22"/>
          <w:szCs w:val="22"/>
        </w:rPr>
      </w:pPr>
    </w:p>
    <w:p w14:paraId="7E5AA3C3" w14:textId="77777777" w:rsidR="0019017F" w:rsidRDefault="0019017F" w:rsidP="0033786D">
      <w:pPr>
        <w:contextualSpacing/>
        <w:jc w:val="both"/>
        <w:rPr>
          <w:rFonts w:ascii="Times New Roman" w:hAnsi="Times New Roman"/>
          <w:sz w:val="22"/>
          <w:szCs w:val="22"/>
        </w:rPr>
      </w:pPr>
    </w:p>
    <w:p w14:paraId="76E10FD5" w14:textId="77777777" w:rsidR="0019017F" w:rsidRPr="0019017F" w:rsidRDefault="0019017F" w:rsidP="0033786D">
      <w:pPr>
        <w:contextualSpacing/>
        <w:jc w:val="both"/>
        <w:rPr>
          <w:rFonts w:ascii="Times New Roman" w:hAnsi="Times New Roman"/>
          <w:sz w:val="22"/>
          <w:szCs w:val="22"/>
        </w:rPr>
      </w:pPr>
    </w:p>
    <w:p w14:paraId="2868067B" w14:textId="77777777" w:rsidR="0033786D" w:rsidRDefault="0033786D" w:rsidP="0033786D">
      <w:pPr>
        <w:contextualSpacing/>
        <w:jc w:val="both"/>
        <w:rPr>
          <w:rFonts w:ascii="Times New Roman" w:hAnsi="Times New Roman"/>
          <w:sz w:val="22"/>
          <w:szCs w:val="22"/>
        </w:rPr>
      </w:pPr>
      <w:r w:rsidRPr="00B20E56">
        <w:rPr>
          <w:rFonts w:ascii="Times New Roman" w:hAnsi="Times New Roman"/>
          <w:sz w:val="22"/>
          <w:szCs w:val="22"/>
        </w:rPr>
        <w:t xml:space="preserve">Now, therefore be it resolved that the Board of Trustees of Fairfield Electric Cooperative, Inc. does hereby approve the above stated deferred revenue plan on this 27th day of October 2025. </w:t>
      </w:r>
    </w:p>
    <w:p w14:paraId="652A3793" w14:textId="77777777" w:rsidR="0019017F" w:rsidRPr="00B20E56" w:rsidRDefault="0019017F" w:rsidP="0033786D">
      <w:pPr>
        <w:contextualSpacing/>
        <w:jc w:val="both"/>
        <w:rPr>
          <w:rFonts w:ascii="Times New Roman" w:hAnsi="Times New Roman"/>
          <w:sz w:val="22"/>
          <w:szCs w:val="22"/>
        </w:rPr>
      </w:pPr>
    </w:p>
    <w:p w14:paraId="17C4E153" w14:textId="77777777" w:rsidR="0033786D" w:rsidRPr="0019017F" w:rsidRDefault="0033786D" w:rsidP="0033786D">
      <w:pPr>
        <w:contextualSpacing/>
        <w:jc w:val="both"/>
        <w:rPr>
          <w:rFonts w:ascii="Times New Roman" w:hAnsi="Times New Roman"/>
          <w:sz w:val="22"/>
          <w:szCs w:val="22"/>
        </w:rPr>
      </w:pPr>
    </w:p>
    <w:p w14:paraId="7704E293" w14:textId="77777777" w:rsidR="0033786D" w:rsidRPr="00B20E56" w:rsidRDefault="0033786D" w:rsidP="0033786D">
      <w:pPr>
        <w:ind w:left="5040" w:firstLine="720"/>
        <w:contextualSpacing/>
        <w:jc w:val="both"/>
        <w:rPr>
          <w:rFonts w:ascii="Times New Roman" w:hAnsi="Times New Roman"/>
          <w:sz w:val="22"/>
          <w:szCs w:val="22"/>
        </w:rPr>
      </w:pPr>
      <w:r w:rsidRPr="00B20E56">
        <w:rPr>
          <w:rFonts w:ascii="Times New Roman" w:hAnsi="Times New Roman"/>
          <w:sz w:val="22"/>
          <w:szCs w:val="22"/>
        </w:rPr>
        <w:t xml:space="preserve">_______________________ </w:t>
      </w:r>
    </w:p>
    <w:p w14:paraId="11750ECD" w14:textId="77777777" w:rsidR="0033786D" w:rsidRPr="00B20E56" w:rsidRDefault="0033786D" w:rsidP="0033786D">
      <w:pPr>
        <w:ind w:left="5040" w:firstLine="720"/>
        <w:contextualSpacing/>
        <w:jc w:val="both"/>
        <w:rPr>
          <w:rFonts w:ascii="Times New Roman" w:hAnsi="Times New Roman"/>
          <w:sz w:val="22"/>
          <w:szCs w:val="22"/>
        </w:rPr>
      </w:pPr>
      <w:r w:rsidRPr="00B20E56">
        <w:rPr>
          <w:rFonts w:ascii="Times New Roman" w:hAnsi="Times New Roman"/>
          <w:sz w:val="22"/>
          <w:szCs w:val="22"/>
        </w:rPr>
        <w:t xml:space="preserve">Robert K. Miles, Secretary </w:t>
      </w:r>
    </w:p>
    <w:p w14:paraId="52C58971" w14:textId="77777777" w:rsidR="0033786D" w:rsidRPr="00B20E56" w:rsidRDefault="0033786D" w:rsidP="0033786D">
      <w:pPr>
        <w:ind w:left="5040" w:firstLine="720"/>
        <w:contextualSpacing/>
        <w:jc w:val="both"/>
        <w:rPr>
          <w:rFonts w:ascii="Times New Roman" w:hAnsi="Times New Roman"/>
          <w:sz w:val="22"/>
          <w:szCs w:val="22"/>
        </w:rPr>
      </w:pPr>
      <w:r w:rsidRPr="00B20E56">
        <w:rPr>
          <w:rFonts w:ascii="Times New Roman" w:hAnsi="Times New Roman"/>
          <w:sz w:val="22"/>
          <w:szCs w:val="22"/>
        </w:rPr>
        <w:t xml:space="preserve">Board of Trustees </w:t>
      </w:r>
    </w:p>
    <w:p w14:paraId="7F368C03" w14:textId="77777777" w:rsidR="0033786D" w:rsidRPr="0019017F" w:rsidRDefault="0033786D" w:rsidP="0033786D">
      <w:pPr>
        <w:ind w:left="5040" w:firstLine="720"/>
        <w:contextualSpacing/>
        <w:jc w:val="both"/>
        <w:rPr>
          <w:rFonts w:ascii="Times New Roman" w:hAnsi="Times New Roman"/>
          <w:sz w:val="22"/>
          <w:szCs w:val="22"/>
        </w:rPr>
      </w:pPr>
      <w:r w:rsidRPr="0019017F">
        <w:rPr>
          <w:rFonts w:ascii="Times New Roman" w:hAnsi="Times New Roman"/>
          <w:sz w:val="22"/>
          <w:szCs w:val="22"/>
        </w:rPr>
        <w:t>Fairfield Electric Cooperative, Inc.</w:t>
      </w:r>
    </w:p>
    <w:p w14:paraId="3CC6FDA0" w14:textId="77777777" w:rsidR="0033786D" w:rsidRDefault="0033786D" w:rsidP="0033786D">
      <w:pPr>
        <w:jc w:val="both"/>
        <w:rPr>
          <w:rFonts w:ascii="Times New Roman" w:hAnsi="Times New Roman"/>
          <w:sz w:val="24"/>
        </w:rPr>
      </w:pPr>
    </w:p>
    <w:p w14:paraId="432D798A" w14:textId="77777777" w:rsidR="00D57519" w:rsidRDefault="00D57519" w:rsidP="00331A76">
      <w:pPr>
        <w:ind w:firstLine="720"/>
        <w:jc w:val="both"/>
        <w:rPr>
          <w:rFonts w:ascii="Times New Roman" w:hAnsi="Times New Roman"/>
          <w:sz w:val="24"/>
        </w:rPr>
      </w:pPr>
    </w:p>
    <w:p w14:paraId="5239CAFB" w14:textId="77777777" w:rsidR="000D71C3" w:rsidRPr="007A6D88" w:rsidRDefault="000D71C3" w:rsidP="00086B70">
      <w:pPr>
        <w:ind w:firstLine="720"/>
        <w:jc w:val="both"/>
        <w:rPr>
          <w:rFonts w:ascii="Times New Roman" w:hAnsi="Times New Roman"/>
          <w:sz w:val="16"/>
          <w:szCs w:val="16"/>
        </w:rPr>
      </w:pPr>
    </w:p>
    <w:p w14:paraId="7B7AA29B" w14:textId="70218D62" w:rsidR="00D41E72" w:rsidRPr="00E07629" w:rsidRDefault="00086B70" w:rsidP="00086B70">
      <w:pPr>
        <w:ind w:firstLine="720"/>
        <w:jc w:val="both"/>
        <w:rPr>
          <w:rFonts w:ascii="Times New Roman" w:hAnsi="Times New Roman"/>
          <w:sz w:val="24"/>
        </w:rPr>
      </w:pPr>
      <w:r w:rsidRPr="00E07629">
        <w:rPr>
          <w:rFonts w:ascii="Times New Roman" w:hAnsi="Times New Roman"/>
          <w:sz w:val="24"/>
        </w:rPr>
        <w:t xml:space="preserve">Bruce Bacon, </w:t>
      </w:r>
      <w:r w:rsidRPr="00E07629">
        <w:rPr>
          <w:rFonts w:ascii="Times New Roman" w:hAnsi="Times New Roman"/>
          <w:b/>
          <w:bCs/>
          <w:sz w:val="24"/>
        </w:rPr>
        <w:t>Chief Executive Officer</w:t>
      </w:r>
      <w:r w:rsidRPr="00E07629">
        <w:rPr>
          <w:rFonts w:ascii="Times New Roman" w:hAnsi="Times New Roman"/>
          <w:sz w:val="24"/>
        </w:rPr>
        <w:t xml:space="preserve">, </w:t>
      </w:r>
      <w:r w:rsidR="009A1C24" w:rsidRPr="00E07629">
        <w:rPr>
          <w:rFonts w:ascii="Times New Roman" w:hAnsi="Times New Roman"/>
          <w:sz w:val="24"/>
        </w:rPr>
        <w:t xml:space="preserve">reviewed </w:t>
      </w:r>
      <w:r w:rsidRPr="00E07629">
        <w:rPr>
          <w:rFonts w:ascii="Times New Roman" w:hAnsi="Times New Roman"/>
          <w:sz w:val="24"/>
        </w:rPr>
        <w:t>and discussed</w:t>
      </w:r>
      <w:r w:rsidR="00D41E72" w:rsidRPr="00E07629">
        <w:rPr>
          <w:rFonts w:ascii="Times New Roman" w:hAnsi="Times New Roman"/>
          <w:sz w:val="24"/>
        </w:rPr>
        <w:t>:</w:t>
      </w:r>
    </w:p>
    <w:p w14:paraId="295F604B" w14:textId="77777777" w:rsidR="00217072" w:rsidRPr="00E07629" w:rsidRDefault="00217072" w:rsidP="00086B70">
      <w:pPr>
        <w:ind w:firstLine="720"/>
        <w:jc w:val="both"/>
        <w:rPr>
          <w:rFonts w:ascii="Times New Roman" w:hAnsi="Times New Roman"/>
          <w:sz w:val="16"/>
          <w:szCs w:val="16"/>
        </w:rPr>
      </w:pPr>
    </w:p>
    <w:p w14:paraId="24237D4F" w14:textId="45F54BC0" w:rsidR="00331A76" w:rsidRDefault="00331A76" w:rsidP="00331A76">
      <w:pPr>
        <w:jc w:val="both"/>
        <w:rPr>
          <w:rFonts w:ascii="Times New Roman" w:hAnsi="Times New Roman"/>
          <w:bCs/>
          <w:sz w:val="24"/>
        </w:rPr>
      </w:pPr>
      <w:r w:rsidRPr="00E07629">
        <w:rPr>
          <w:rFonts w:ascii="Times New Roman" w:hAnsi="Times New Roman"/>
          <w:sz w:val="24"/>
        </w:rPr>
        <w:t xml:space="preserve">1. </w:t>
      </w:r>
      <w:r w:rsidRPr="00E07629">
        <w:rPr>
          <w:rFonts w:ascii="Times New Roman" w:hAnsi="Times New Roman"/>
          <w:sz w:val="24"/>
        </w:rPr>
        <w:tab/>
      </w:r>
      <w:r w:rsidRPr="00E07629">
        <w:rPr>
          <w:rFonts w:ascii="Times New Roman" w:hAnsi="Times New Roman"/>
          <w:bCs/>
          <w:sz w:val="24"/>
        </w:rPr>
        <w:t>Financial Statement</w:t>
      </w:r>
      <w:r w:rsidR="00E07629" w:rsidRPr="00E07629">
        <w:rPr>
          <w:rFonts w:ascii="Times New Roman" w:hAnsi="Times New Roman"/>
          <w:bCs/>
          <w:sz w:val="24"/>
        </w:rPr>
        <w:t xml:space="preserve"> for the month of September 2025</w:t>
      </w:r>
      <w:r w:rsidR="00AA52F6">
        <w:rPr>
          <w:rFonts w:ascii="Times New Roman" w:hAnsi="Times New Roman"/>
          <w:bCs/>
          <w:sz w:val="24"/>
        </w:rPr>
        <w:t>.</w:t>
      </w:r>
    </w:p>
    <w:p w14:paraId="7E2CCED4" w14:textId="4FEE0BA7" w:rsidR="006319F8" w:rsidRPr="00143C99" w:rsidRDefault="00143C99" w:rsidP="00257C04">
      <w:pPr>
        <w:pStyle w:val="ListParagraph"/>
        <w:numPr>
          <w:ilvl w:val="0"/>
          <w:numId w:val="36"/>
        </w:numPr>
        <w:jc w:val="both"/>
        <w:rPr>
          <w:rFonts w:ascii="Times New Roman" w:hAnsi="Times New Roman"/>
          <w:bCs/>
          <w:sz w:val="24"/>
        </w:rPr>
      </w:pPr>
      <w:r w:rsidRPr="00143C99">
        <w:rPr>
          <w:rFonts w:ascii="Times New Roman" w:hAnsi="Times New Roman"/>
          <w:bCs/>
          <w:sz w:val="24"/>
        </w:rPr>
        <w:t xml:space="preserve">Power usage for September was down from projections, so monthly revenue is down from projections.  Unusually mild weather </w:t>
      </w:r>
      <w:r>
        <w:rPr>
          <w:rFonts w:ascii="Times New Roman" w:hAnsi="Times New Roman"/>
          <w:bCs/>
          <w:sz w:val="24"/>
        </w:rPr>
        <w:t xml:space="preserve">for the month </w:t>
      </w:r>
      <w:r w:rsidRPr="00143C99">
        <w:rPr>
          <w:rFonts w:ascii="Times New Roman" w:hAnsi="Times New Roman"/>
          <w:bCs/>
          <w:sz w:val="24"/>
        </w:rPr>
        <w:t>resulted in lower power consumption</w:t>
      </w:r>
      <w:r>
        <w:rPr>
          <w:rFonts w:ascii="Times New Roman" w:hAnsi="Times New Roman"/>
          <w:bCs/>
          <w:sz w:val="24"/>
        </w:rPr>
        <w:t xml:space="preserve">.  Overall, the budget is in good shape. </w:t>
      </w:r>
    </w:p>
    <w:p w14:paraId="54D7F9FA" w14:textId="77777777" w:rsidR="00E07629" w:rsidRPr="00E07629" w:rsidRDefault="00E07629" w:rsidP="00331A76">
      <w:pPr>
        <w:jc w:val="both"/>
        <w:rPr>
          <w:rFonts w:ascii="Times New Roman" w:hAnsi="Times New Roman"/>
          <w:bCs/>
          <w:sz w:val="24"/>
        </w:rPr>
      </w:pPr>
    </w:p>
    <w:p w14:paraId="50AAA44A" w14:textId="7D4B649A" w:rsidR="00E07629" w:rsidRDefault="00E07629" w:rsidP="00331A76">
      <w:pPr>
        <w:jc w:val="both"/>
        <w:rPr>
          <w:rFonts w:ascii="Times New Roman" w:hAnsi="Times New Roman"/>
          <w:bCs/>
          <w:sz w:val="24"/>
        </w:rPr>
      </w:pPr>
      <w:r w:rsidRPr="00E07629">
        <w:rPr>
          <w:rFonts w:ascii="Times New Roman" w:hAnsi="Times New Roman"/>
          <w:bCs/>
          <w:sz w:val="24"/>
        </w:rPr>
        <w:t>2.</w:t>
      </w:r>
      <w:r w:rsidRPr="00E07629">
        <w:rPr>
          <w:rFonts w:ascii="Times New Roman" w:hAnsi="Times New Roman"/>
          <w:bCs/>
          <w:sz w:val="24"/>
        </w:rPr>
        <w:tab/>
        <w:t>Quarterly Financial Statement for the third quarter (July, August, September) 2025</w:t>
      </w:r>
    </w:p>
    <w:p w14:paraId="4A6A4E47" w14:textId="5539FC1B" w:rsidR="00143C99" w:rsidRDefault="00143C99" w:rsidP="00143C99">
      <w:pPr>
        <w:pStyle w:val="ListParagraph"/>
        <w:numPr>
          <w:ilvl w:val="0"/>
          <w:numId w:val="36"/>
        </w:numPr>
        <w:jc w:val="both"/>
        <w:rPr>
          <w:rFonts w:ascii="Times New Roman" w:hAnsi="Times New Roman"/>
          <w:bCs/>
          <w:sz w:val="24"/>
        </w:rPr>
      </w:pPr>
      <w:r>
        <w:rPr>
          <w:rFonts w:ascii="Times New Roman" w:hAnsi="Times New Roman"/>
          <w:bCs/>
          <w:sz w:val="24"/>
        </w:rPr>
        <w:t>The cost of purchasing power is higher than projected.</w:t>
      </w:r>
    </w:p>
    <w:p w14:paraId="64F3C83D" w14:textId="0B2281AC" w:rsidR="00143C99" w:rsidRPr="00257C04" w:rsidRDefault="00143C99" w:rsidP="00257C04">
      <w:pPr>
        <w:pStyle w:val="ListParagraph"/>
        <w:numPr>
          <w:ilvl w:val="0"/>
          <w:numId w:val="36"/>
        </w:numPr>
        <w:jc w:val="both"/>
        <w:rPr>
          <w:rFonts w:ascii="Times New Roman" w:hAnsi="Times New Roman"/>
          <w:bCs/>
          <w:sz w:val="24"/>
        </w:rPr>
      </w:pPr>
      <w:r>
        <w:rPr>
          <w:rFonts w:ascii="Times New Roman" w:hAnsi="Times New Roman"/>
          <w:bCs/>
          <w:sz w:val="24"/>
        </w:rPr>
        <w:t xml:space="preserve">Overall, the budget for the year is in good shape and the Cooperative is in a good financial position. </w:t>
      </w:r>
    </w:p>
    <w:p w14:paraId="7584BE7C" w14:textId="77777777" w:rsidR="00E07629" w:rsidRPr="00E07629" w:rsidRDefault="00E07629" w:rsidP="00331A76">
      <w:pPr>
        <w:jc w:val="both"/>
        <w:rPr>
          <w:rFonts w:ascii="Times New Roman" w:hAnsi="Times New Roman"/>
          <w:bCs/>
          <w:sz w:val="24"/>
        </w:rPr>
      </w:pPr>
    </w:p>
    <w:p w14:paraId="6DE81CBC" w14:textId="5F41A977" w:rsidR="008F3EDE" w:rsidRDefault="00661FFE" w:rsidP="00AA52F6">
      <w:pPr>
        <w:ind w:left="720" w:hanging="720"/>
        <w:rPr>
          <w:rFonts w:ascii="Times New Roman" w:hAnsi="Times New Roman"/>
          <w:bCs/>
          <w:sz w:val="24"/>
        </w:rPr>
      </w:pPr>
      <w:r>
        <w:rPr>
          <w:rFonts w:ascii="Times New Roman" w:hAnsi="Times New Roman"/>
          <w:bCs/>
          <w:sz w:val="24"/>
        </w:rPr>
        <w:t>3</w:t>
      </w:r>
      <w:r w:rsidR="00E07629" w:rsidRPr="00E07629">
        <w:rPr>
          <w:rFonts w:ascii="Times New Roman" w:hAnsi="Times New Roman"/>
          <w:bCs/>
          <w:sz w:val="24"/>
        </w:rPr>
        <w:t>.</w:t>
      </w:r>
      <w:r w:rsidR="00E07629" w:rsidRPr="00E07629">
        <w:rPr>
          <w:rFonts w:ascii="Times New Roman" w:hAnsi="Times New Roman"/>
          <w:bCs/>
          <w:sz w:val="24"/>
        </w:rPr>
        <w:tab/>
      </w:r>
      <w:r w:rsidR="00062D6B">
        <w:rPr>
          <w:rFonts w:ascii="Times New Roman" w:hAnsi="Times New Roman"/>
          <w:bCs/>
          <w:sz w:val="24"/>
        </w:rPr>
        <w:t xml:space="preserve">The </w:t>
      </w:r>
      <w:r w:rsidR="00E07629" w:rsidRPr="00E07629">
        <w:rPr>
          <w:rFonts w:ascii="Times New Roman" w:hAnsi="Times New Roman"/>
          <w:bCs/>
          <w:sz w:val="24"/>
        </w:rPr>
        <w:t xml:space="preserve">CFC Director Workshop </w:t>
      </w:r>
      <w:r w:rsidR="00062D6B">
        <w:rPr>
          <w:rFonts w:ascii="Times New Roman" w:hAnsi="Times New Roman"/>
          <w:bCs/>
          <w:sz w:val="24"/>
        </w:rPr>
        <w:t xml:space="preserve">set for Wednesday, August 13, 2026 and Thursday, August 14, 2026 at the Columbia Marriott in Columbia, South Carolina will be discussed at the next board meeting </w:t>
      </w:r>
      <w:r w:rsidR="008F3EDE">
        <w:rPr>
          <w:rFonts w:ascii="Times New Roman" w:hAnsi="Times New Roman"/>
          <w:bCs/>
          <w:sz w:val="24"/>
        </w:rPr>
        <w:t xml:space="preserve">for those who wish to attend the </w:t>
      </w:r>
      <w:r w:rsidR="00062D6B">
        <w:rPr>
          <w:rFonts w:ascii="Times New Roman" w:hAnsi="Times New Roman"/>
          <w:bCs/>
          <w:sz w:val="24"/>
        </w:rPr>
        <w:t>workshop</w:t>
      </w:r>
      <w:r w:rsidR="008F3EDE">
        <w:rPr>
          <w:rFonts w:ascii="Times New Roman" w:hAnsi="Times New Roman"/>
          <w:bCs/>
          <w:sz w:val="24"/>
        </w:rPr>
        <w:t>.</w:t>
      </w:r>
    </w:p>
    <w:p w14:paraId="5F9F524B" w14:textId="77777777" w:rsidR="00E07629" w:rsidRPr="00E07629" w:rsidRDefault="00E07629" w:rsidP="00331A76">
      <w:pPr>
        <w:jc w:val="both"/>
        <w:rPr>
          <w:rFonts w:ascii="Times New Roman" w:hAnsi="Times New Roman"/>
          <w:bCs/>
          <w:sz w:val="24"/>
        </w:rPr>
      </w:pPr>
    </w:p>
    <w:p w14:paraId="6CC12247" w14:textId="44481F91" w:rsidR="00E07629" w:rsidRPr="00E07629" w:rsidRDefault="00661FFE" w:rsidP="00257C04">
      <w:pPr>
        <w:ind w:left="720" w:hanging="720"/>
        <w:jc w:val="both"/>
        <w:rPr>
          <w:rFonts w:ascii="Times New Roman" w:hAnsi="Times New Roman"/>
          <w:bCs/>
          <w:sz w:val="24"/>
        </w:rPr>
      </w:pPr>
      <w:r>
        <w:rPr>
          <w:rFonts w:ascii="Times New Roman" w:hAnsi="Times New Roman"/>
          <w:bCs/>
          <w:sz w:val="24"/>
        </w:rPr>
        <w:t>4</w:t>
      </w:r>
      <w:r w:rsidR="00E07629" w:rsidRPr="00E07629">
        <w:rPr>
          <w:rFonts w:ascii="Times New Roman" w:hAnsi="Times New Roman"/>
          <w:bCs/>
          <w:sz w:val="24"/>
        </w:rPr>
        <w:t xml:space="preserve">.  </w:t>
      </w:r>
      <w:r w:rsidR="00E07629" w:rsidRPr="00E07629">
        <w:rPr>
          <w:rFonts w:ascii="Times New Roman" w:hAnsi="Times New Roman"/>
          <w:bCs/>
          <w:sz w:val="24"/>
        </w:rPr>
        <w:tab/>
      </w:r>
      <w:r w:rsidR="008A0FFA">
        <w:rPr>
          <w:rFonts w:ascii="Times New Roman" w:hAnsi="Times New Roman"/>
          <w:bCs/>
          <w:sz w:val="24"/>
        </w:rPr>
        <w:t>T</w:t>
      </w:r>
      <w:r w:rsidR="00E07629" w:rsidRPr="00E07629">
        <w:rPr>
          <w:rFonts w:ascii="Times New Roman" w:hAnsi="Times New Roman"/>
          <w:bCs/>
          <w:sz w:val="24"/>
        </w:rPr>
        <w:t>he Trustee District Map</w:t>
      </w:r>
      <w:r w:rsidR="0084579B">
        <w:rPr>
          <w:rFonts w:ascii="Times New Roman" w:hAnsi="Times New Roman"/>
          <w:bCs/>
          <w:sz w:val="24"/>
        </w:rPr>
        <w:t xml:space="preserve"> was discussed. The </w:t>
      </w:r>
      <w:r w:rsidR="008A0FFA" w:rsidRPr="00E07629">
        <w:rPr>
          <w:rFonts w:ascii="Times New Roman" w:hAnsi="Times New Roman"/>
          <w:bCs/>
          <w:sz w:val="24"/>
        </w:rPr>
        <w:t>Trustee District Map</w:t>
      </w:r>
      <w:r w:rsidR="008A0FFA">
        <w:rPr>
          <w:rFonts w:ascii="Times New Roman" w:hAnsi="Times New Roman"/>
          <w:bCs/>
          <w:sz w:val="24"/>
        </w:rPr>
        <w:t xml:space="preserve"> was adopted and enacted </w:t>
      </w:r>
      <w:r w:rsidR="0084579B">
        <w:rPr>
          <w:rFonts w:ascii="Times New Roman" w:hAnsi="Times New Roman"/>
          <w:bCs/>
          <w:sz w:val="24"/>
        </w:rPr>
        <w:t>in 2021. District Map will need to be reviewed in October 2027. Per the Bylaws, the Trustees are to review and approve the changes to the District Map</w:t>
      </w:r>
      <w:r w:rsidR="008A0FFA">
        <w:rPr>
          <w:rFonts w:ascii="Times New Roman" w:hAnsi="Times New Roman"/>
          <w:bCs/>
          <w:sz w:val="24"/>
        </w:rPr>
        <w:t>, as might be need</w:t>
      </w:r>
      <w:r>
        <w:rPr>
          <w:rFonts w:ascii="Times New Roman" w:hAnsi="Times New Roman"/>
          <w:bCs/>
          <w:sz w:val="24"/>
        </w:rPr>
        <w:t>ed</w:t>
      </w:r>
      <w:r w:rsidR="008A0FFA">
        <w:rPr>
          <w:rFonts w:ascii="Times New Roman" w:hAnsi="Times New Roman"/>
          <w:bCs/>
          <w:sz w:val="24"/>
        </w:rPr>
        <w:t>, every six years</w:t>
      </w:r>
      <w:r w:rsidR="0084579B">
        <w:rPr>
          <w:rFonts w:ascii="Times New Roman" w:hAnsi="Times New Roman"/>
          <w:bCs/>
          <w:sz w:val="24"/>
        </w:rPr>
        <w:t>.</w:t>
      </w:r>
    </w:p>
    <w:p w14:paraId="328E04BA" w14:textId="77777777" w:rsidR="00E07629" w:rsidRPr="00E07629" w:rsidRDefault="00E07629" w:rsidP="00331A76">
      <w:pPr>
        <w:jc w:val="both"/>
        <w:rPr>
          <w:rFonts w:ascii="Times New Roman" w:hAnsi="Times New Roman"/>
          <w:bCs/>
          <w:sz w:val="24"/>
        </w:rPr>
      </w:pPr>
    </w:p>
    <w:p w14:paraId="09013BC5" w14:textId="5E13379E" w:rsidR="00E07629" w:rsidRPr="00E07629" w:rsidRDefault="00661FFE" w:rsidP="00257C04">
      <w:pPr>
        <w:ind w:left="660" w:hanging="660"/>
        <w:jc w:val="both"/>
        <w:rPr>
          <w:rFonts w:ascii="Times New Roman" w:hAnsi="Times New Roman"/>
          <w:bCs/>
          <w:sz w:val="24"/>
        </w:rPr>
      </w:pPr>
      <w:r>
        <w:rPr>
          <w:rFonts w:ascii="Times New Roman" w:hAnsi="Times New Roman"/>
          <w:bCs/>
          <w:sz w:val="24"/>
        </w:rPr>
        <w:t>5</w:t>
      </w:r>
      <w:r w:rsidR="00E07629" w:rsidRPr="00E07629">
        <w:rPr>
          <w:rFonts w:ascii="Times New Roman" w:hAnsi="Times New Roman"/>
          <w:bCs/>
          <w:sz w:val="24"/>
        </w:rPr>
        <w:t xml:space="preserve">.  </w:t>
      </w:r>
      <w:r w:rsidR="00E07629" w:rsidRPr="00E07629">
        <w:rPr>
          <w:rFonts w:ascii="Times New Roman" w:hAnsi="Times New Roman"/>
          <w:bCs/>
          <w:sz w:val="24"/>
        </w:rPr>
        <w:tab/>
      </w:r>
      <w:r w:rsidR="008A0FFA">
        <w:rPr>
          <w:rFonts w:ascii="Times New Roman" w:hAnsi="Times New Roman"/>
          <w:bCs/>
          <w:sz w:val="24"/>
        </w:rPr>
        <w:t xml:space="preserve">The </w:t>
      </w:r>
      <w:r w:rsidR="00E07629" w:rsidRPr="00E07629">
        <w:rPr>
          <w:rFonts w:ascii="Times New Roman" w:hAnsi="Times New Roman"/>
          <w:bCs/>
          <w:sz w:val="24"/>
        </w:rPr>
        <w:t xml:space="preserve">Touchstone Energy Bowl </w:t>
      </w:r>
      <w:r w:rsidR="0084579B">
        <w:rPr>
          <w:rFonts w:ascii="Times New Roman" w:hAnsi="Times New Roman"/>
          <w:bCs/>
          <w:sz w:val="24"/>
        </w:rPr>
        <w:t>is set for December 16, 2025. Tickets are now available for purchase.</w:t>
      </w:r>
    </w:p>
    <w:p w14:paraId="07C54EFE" w14:textId="77777777" w:rsidR="00E07629" w:rsidRPr="00E07629" w:rsidRDefault="00E07629" w:rsidP="00331A76">
      <w:pPr>
        <w:jc w:val="both"/>
        <w:rPr>
          <w:rFonts w:ascii="Times New Roman" w:hAnsi="Times New Roman"/>
          <w:bCs/>
          <w:sz w:val="24"/>
        </w:rPr>
      </w:pPr>
    </w:p>
    <w:p w14:paraId="755A8196" w14:textId="7D8E3C5B" w:rsidR="0019217F" w:rsidRDefault="00661FFE" w:rsidP="00331A76">
      <w:pPr>
        <w:ind w:left="660" w:hanging="660"/>
        <w:jc w:val="both"/>
        <w:rPr>
          <w:rFonts w:ascii="Times New Roman" w:hAnsi="Times New Roman"/>
          <w:sz w:val="24"/>
        </w:rPr>
      </w:pPr>
      <w:r>
        <w:rPr>
          <w:rFonts w:ascii="Times New Roman" w:hAnsi="Times New Roman"/>
          <w:bCs/>
          <w:sz w:val="24"/>
        </w:rPr>
        <w:t>6</w:t>
      </w:r>
      <w:r w:rsidR="00331A76" w:rsidRPr="00E07629">
        <w:rPr>
          <w:rFonts w:ascii="Times New Roman" w:hAnsi="Times New Roman"/>
          <w:bCs/>
          <w:sz w:val="24"/>
        </w:rPr>
        <w:t>.</w:t>
      </w:r>
      <w:r w:rsidR="00331A76" w:rsidRPr="00E07629">
        <w:rPr>
          <w:rFonts w:ascii="Times New Roman" w:hAnsi="Times New Roman"/>
          <w:bCs/>
          <w:sz w:val="24"/>
        </w:rPr>
        <w:tab/>
      </w:r>
      <w:r w:rsidR="00331A76" w:rsidRPr="00E07629">
        <w:rPr>
          <w:rFonts w:ascii="Times New Roman" w:hAnsi="Times New Roman"/>
          <w:sz w:val="24"/>
        </w:rPr>
        <w:t xml:space="preserve">Operation Round Up’s </w:t>
      </w:r>
      <w:r w:rsidR="00EA0E8F" w:rsidRPr="00E07629">
        <w:rPr>
          <w:rFonts w:ascii="Times New Roman" w:hAnsi="Times New Roman"/>
          <w:sz w:val="24"/>
        </w:rPr>
        <w:t>next b</w:t>
      </w:r>
      <w:r w:rsidR="00331A76" w:rsidRPr="00E07629">
        <w:rPr>
          <w:rFonts w:ascii="Times New Roman" w:hAnsi="Times New Roman"/>
          <w:sz w:val="24"/>
        </w:rPr>
        <w:t xml:space="preserve">oard </w:t>
      </w:r>
      <w:r w:rsidR="00EA0E8F" w:rsidRPr="00E07629">
        <w:rPr>
          <w:rFonts w:ascii="Times New Roman" w:hAnsi="Times New Roman"/>
          <w:sz w:val="24"/>
        </w:rPr>
        <w:t>m</w:t>
      </w:r>
      <w:r w:rsidR="00331A76" w:rsidRPr="00E07629">
        <w:rPr>
          <w:rFonts w:ascii="Times New Roman" w:hAnsi="Times New Roman"/>
          <w:sz w:val="24"/>
        </w:rPr>
        <w:t xml:space="preserve">eeting </w:t>
      </w:r>
      <w:r w:rsidR="00EA0E8F" w:rsidRPr="00E07629">
        <w:rPr>
          <w:rFonts w:ascii="Times New Roman" w:hAnsi="Times New Roman"/>
          <w:sz w:val="24"/>
        </w:rPr>
        <w:t xml:space="preserve">will be on </w:t>
      </w:r>
      <w:r w:rsidR="00331A76" w:rsidRPr="00E07629">
        <w:rPr>
          <w:rFonts w:ascii="Times New Roman" w:hAnsi="Times New Roman"/>
          <w:sz w:val="24"/>
        </w:rPr>
        <w:t xml:space="preserve">Monday, </w:t>
      </w:r>
      <w:r w:rsidR="00E07629" w:rsidRPr="00E07629">
        <w:rPr>
          <w:rFonts w:ascii="Times New Roman" w:hAnsi="Times New Roman"/>
          <w:sz w:val="24"/>
        </w:rPr>
        <w:t>December</w:t>
      </w:r>
      <w:r w:rsidR="00EA0E8F" w:rsidRPr="00E07629">
        <w:rPr>
          <w:rFonts w:ascii="Times New Roman" w:hAnsi="Times New Roman"/>
          <w:sz w:val="24"/>
        </w:rPr>
        <w:t xml:space="preserve"> </w:t>
      </w:r>
      <w:r w:rsidR="00E07629" w:rsidRPr="00E07629">
        <w:rPr>
          <w:rFonts w:ascii="Times New Roman" w:hAnsi="Times New Roman"/>
          <w:sz w:val="24"/>
        </w:rPr>
        <w:t xml:space="preserve">15, </w:t>
      </w:r>
      <w:r w:rsidR="00331A76" w:rsidRPr="00E07629">
        <w:rPr>
          <w:rFonts w:ascii="Times New Roman" w:hAnsi="Times New Roman"/>
          <w:sz w:val="24"/>
        </w:rPr>
        <w:t>2025.</w:t>
      </w:r>
    </w:p>
    <w:p w14:paraId="6F4943E0" w14:textId="55CB5A78" w:rsidR="00331A76" w:rsidRPr="00E07629" w:rsidRDefault="00331A76" w:rsidP="00331A76">
      <w:pPr>
        <w:ind w:left="660" w:hanging="660"/>
        <w:jc w:val="both"/>
        <w:rPr>
          <w:rFonts w:ascii="Times New Roman" w:hAnsi="Times New Roman"/>
          <w:sz w:val="24"/>
        </w:rPr>
      </w:pPr>
      <w:r w:rsidRPr="00E07629">
        <w:rPr>
          <w:rFonts w:ascii="Times New Roman" w:hAnsi="Times New Roman"/>
          <w:sz w:val="24"/>
        </w:rPr>
        <w:t xml:space="preserve"> </w:t>
      </w:r>
    </w:p>
    <w:p w14:paraId="59148D1A" w14:textId="77777777" w:rsidR="00331A76" w:rsidRDefault="00331A76" w:rsidP="00331A76">
      <w:pPr>
        <w:jc w:val="both"/>
        <w:rPr>
          <w:rFonts w:ascii="Times New Roman" w:hAnsi="Times New Roman"/>
          <w:sz w:val="16"/>
          <w:szCs w:val="16"/>
        </w:rPr>
      </w:pPr>
    </w:p>
    <w:p w14:paraId="7AB3EE10" w14:textId="77777777" w:rsidR="00661FFE" w:rsidRDefault="00661FFE" w:rsidP="00331A76">
      <w:pPr>
        <w:jc w:val="both"/>
        <w:rPr>
          <w:rFonts w:ascii="Times New Roman" w:hAnsi="Times New Roman"/>
          <w:sz w:val="16"/>
          <w:szCs w:val="16"/>
        </w:rPr>
      </w:pPr>
    </w:p>
    <w:p w14:paraId="4891498B" w14:textId="77777777" w:rsidR="0019017F" w:rsidRDefault="0019017F" w:rsidP="00331A76">
      <w:pPr>
        <w:jc w:val="both"/>
        <w:rPr>
          <w:rFonts w:ascii="Times New Roman" w:hAnsi="Times New Roman"/>
          <w:sz w:val="16"/>
          <w:szCs w:val="16"/>
        </w:rPr>
      </w:pPr>
    </w:p>
    <w:p w14:paraId="2D2C38DE" w14:textId="77777777" w:rsidR="0019017F" w:rsidRDefault="0019017F" w:rsidP="00331A76">
      <w:pPr>
        <w:jc w:val="both"/>
        <w:rPr>
          <w:rFonts w:ascii="Times New Roman" w:hAnsi="Times New Roman"/>
          <w:sz w:val="16"/>
          <w:szCs w:val="16"/>
        </w:rPr>
      </w:pPr>
    </w:p>
    <w:p w14:paraId="37AF533B" w14:textId="77777777" w:rsidR="0019017F" w:rsidRPr="00E07629" w:rsidRDefault="0019017F" w:rsidP="00331A76">
      <w:pPr>
        <w:jc w:val="both"/>
        <w:rPr>
          <w:rFonts w:ascii="Times New Roman" w:hAnsi="Times New Roman"/>
          <w:sz w:val="16"/>
          <w:szCs w:val="16"/>
        </w:rPr>
      </w:pPr>
    </w:p>
    <w:p w14:paraId="6D42928D" w14:textId="77777777" w:rsidR="0019217F" w:rsidRDefault="0019217F" w:rsidP="00331A76">
      <w:pPr>
        <w:tabs>
          <w:tab w:val="left" w:pos="-1440"/>
        </w:tabs>
        <w:ind w:left="660" w:hanging="660"/>
        <w:jc w:val="both"/>
        <w:rPr>
          <w:rFonts w:ascii="Times New Roman" w:hAnsi="Times New Roman"/>
          <w:sz w:val="24"/>
        </w:rPr>
      </w:pPr>
    </w:p>
    <w:p w14:paraId="04760002" w14:textId="16C6C222" w:rsidR="00331A76" w:rsidRPr="00E07629" w:rsidRDefault="00661FFE" w:rsidP="00331A76">
      <w:pPr>
        <w:tabs>
          <w:tab w:val="left" w:pos="-1440"/>
        </w:tabs>
        <w:ind w:left="660" w:hanging="660"/>
        <w:jc w:val="both"/>
        <w:rPr>
          <w:rFonts w:ascii="Times New Roman" w:hAnsi="Times New Roman"/>
          <w:sz w:val="24"/>
        </w:rPr>
      </w:pPr>
      <w:r>
        <w:rPr>
          <w:rFonts w:ascii="Times New Roman" w:hAnsi="Times New Roman"/>
          <w:sz w:val="24"/>
        </w:rPr>
        <w:t>7</w:t>
      </w:r>
      <w:r w:rsidR="00331A76" w:rsidRPr="00E07629">
        <w:rPr>
          <w:rFonts w:ascii="Times New Roman" w:hAnsi="Times New Roman"/>
          <w:sz w:val="24"/>
        </w:rPr>
        <w:t>.</w:t>
      </w:r>
      <w:r w:rsidR="00331A76" w:rsidRPr="00E07629">
        <w:rPr>
          <w:rFonts w:ascii="Times New Roman" w:hAnsi="Times New Roman"/>
          <w:sz w:val="24"/>
        </w:rPr>
        <w:tab/>
        <w:t xml:space="preserve">Update - Security Systems – </w:t>
      </w:r>
      <w:r w:rsidR="00E07629" w:rsidRPr="00E07629">
        <w:rPr>
          <w:rFonts w:ascii="Times New Roman" w:hAnsi="Times New Roman"/>
          <w:sz w:val="24"/>
        </w:rPr>
        <w:t>September</w:t>
      </w:r>
      <w:r w:rsidR="00331A76" w:rsidRPr="00E07629">
        <w:rPr>
          <w:rFonts w:ascii="Times New Roman" w:hAnsi="Times New Roman"/>
          <w:sz w:val="24"/>
        </w:rPr>
        <w:t xml:space="preserve"> 2025</w:t>
      </w:r>
    </w:p>
    <w:p w14:paraId="7A5361E8" w14:textId="5A27B3EB" w:rsidR="00331A76" w:rsidRPr="00E07629" w:rsidRDefault="00EA0E8F" w:rsidP="00331A76">
      <w:pPr>
        <w:tabs>
          <w:tab w:val="left" w:pos="-1440"/>
        </w:tabs>
        <w:ind w:left="1980" w:hanging="660"/>
        <w:jc w:val="both"/>
        <w:rPr>
          <w:rFonts w:ascii="Times New Roman" w:hAnsi="Times New Roman"/>
          <w:sz w:val="24"/>
        </w:rPr>
      </w:pPr>
      <w:r w:rsidRPr="00E07629">
        <w:rPr>
          <w:rFonts w:ascii="Times New Roman" w:hAnsi="Times New Roman"/>
          <w:sz w:val="24"/>
        </w:rPr>
        <w:t xml:space="preserve">3 </w:t>
      </w:r>
      <w:r w:rsidR="00331A76" w:rsidRPr="00E07629">
        <w:rPr>
          <w:rFonts w:ascii="Times New Roman" w:hAnsi="Times New Roman"/>
          <w:sz w:val="24"/>
        </w:rPr>
        <w:t>Installs</w:t>
      </w:r>
      <w:r w:rsidRPr="00E07629">
        <w:rPr>
          <w:rFonts w:ascii="Times New Roman" w:hAnsi="Times New Roman"/>
          <w:sz w:val="24"/>
        </w:rPr>
        <w:t xml:space="preserve"> / 1 </w:t>
      </w:r>
      <w:r w:rsidR="00331A76" w:rsidRPr="00E07629">
        <w:rPr>
          <w:rFonts w:ascii="Times New Roman" w:hAnsi="Times New Roman"/>
          <w:sz w:val="24"/>
        </w:rPr>
        <w:t>Takeover</w:t>
      </w:r>
      <w:r w:rsidR="00331A76" w:rsidRPr="00E07629">
        <w:rPr>
          <w:rFonts w:ascii="Times New Roman" w:hAnsi="Times New Roman"/>
          <w:sz w:val="24"/>
        </w:rPr>
        <w:tab/>
      </w:r>
      <w:r w:rsidRPr="00E07629">
        <w:rPr>
          <w:rFonts w:ascii="Times New Roman" w:hAnsi="Times New Roman"/>
          <w:sz w:val="24"/>
        </w:rPr>
        <w:t xml:space="preserve">/ </w:t>
      </w:r>
      <w:r w:rsidR="00331A76" w:rsidRPr="00E07629">
        <w:rPr>
          <w:rFonts w:ascii="Times New Roman" w:hAnsi="Times New Roman"/>
          <w:sz w:val="24"/>
        </w:rPr>
        <w:t xml:space="preserve"> </w:t>
      </w:r>
      <w:r w:rsidR="00E07629" w:rsidRPr="00E07629">
        <w:rPr>
          <w:rFonts w:ascii="Times New Roman" w:hAnsi="Times New Roman"/>
          <w:sz w:val="24"/>
        </w:rPr>
        <w:t>3</w:t>
      </w:r>
      <w:r w:rsidRPr="00E07629">
        <w:rPr>
          <w:rFonts w:ascii="Times New Roman" w:hAnsi="Times New Roman"/>
          <w:sz w:val="24"/>
        </w:rPr>
        <w:t xml:space="preserve">1 </w:t>
      </w:r>
      <w:r w:rsidR="00331A76" w:rsidRPr="00E07629">
        <w:rPr>
          <w:rFonts w:ascii="Times New Roman" w:hAnsi="Times New Roman"/>
          <w:sz w:val="24"/>
        </w:rPr>
        <w:t xml:space="preserve">Service Calls  </w:t>
      </w:r>
    </w:p>
    <w:p w14:paraId="6BE00860" w14:textId="77777777" w:rsidR="00331A76" w:rsidRPr="00E07629" w:rsidRDefault="00331A76" w:rsidP="00331A76">
      <w:pPr>
        <w:tabs>
          <w:tab w:val="left" w:pos="-1440"/>
        </w:tabs>
        <w:ind w:left="720" w:hanging="660"/>
        <w:jc w:val="both"/>
        <w:rPr>
          <w:rFonts w:ascii="Times New Roman" w:hAnsi="Times New Roman"/>
          <w:sz w:val="16"/>
          <w:szCs w:val="16"/>
        </w:rPr>
      </w:pPr>
    </w:p>
    <w:p w14:paraId="0CAE37E6" w14:textId="75A85E2C" w:rsidR="00331A76" w:rsidRPr="00E07629" w:rsidRDefault="00661FFE" w:rsidP="00331A76">
      <w:pPr>
        <w:ind w:left="720" w:hanging="720"/>
        <w:jc w:val="both"/>
        <w:rPr>
          <w:rFonts w:ascii="Times New Roman" w:hAnsi="Times New Roman"/>
          <w:sz w:val="24"/>
        </w:rPr>
      </w:pPr>
      <w:r>
        <w:rPr>
          <w:rFonts w:ascii="Times New Roman" w:hAnsi="Times New Roman"/>
          <w:sz w:val="24"/>
        </w:rPr>
        <w:t>8</w:t>
      </w:r>
      <w:r w:rsidR="00331A76" w:rsidRPr="00E07629">
        <w:rPr>
          <w:rFonts w:ascii="Times New Roman" w:hAnsi="Times New Roman"/>
          <w:sz w:val="24"/>
        </w:rPr>
        <w:t xml:space="preserve">.        </w:t>
      </w:r>
      <w:r w:rsidR="00EA0E8F" w:rsidRPr="00E07629">
        <w:rPr>
          <w:rFonts w:ascii="Times New Roman" w:hAnsi="Times New Roman"/>
          <w:sz w:val="24"/>
        </w:rPr>
        <w:t xml:space="preserve">Upcoming Events / Dates to Remember </w:t>
      </w:r>
    </w:p>
    <w:p w14:paraId="0F5C5735" w14:textId="73B24D32" w:rsidR="00EA0E8F" w:rsidRPr="00E07629" w:rsidRDefault="00E07629" w:rsidP="00EA0E8F">
      <w:pPr>
        <w:pStyle w:val="ListParagraph"/>
        <w:numPr>
          <w:ilvl w:val="0"/>
          <w:numId w:val="27"/>
        </w:numPr>
        <w:jc w:val="both"/>
        <w:rPr>
          <w:rFonts w:ascii="Times New Roman" w:hAnsi="Times New Roman"/>
          <w:sz w:val="24"/>
        </w:rPr>
      </w:pPr>
      <w:r w:rsidRPr="00E07629">
        <w:rPr>
          <w:rFonts w:ascii="Times New Roman" w:hAnsi="Times New Roman"/>
          <w:sz w:val="24"/>
        </w:rPr>
        <w:t>Board Budget Committee Meeting – November 10, 2025</w:t>
      </w:r>
    </w:p>
    <w:p w14:paraId="03B37AED" w14:textId="5C719D76" w:rsidR="00EA0E8F" w:rsidRPr="00E07629" w:rsidRDefault="008A0FFA" w:rsidP="00EA0E8F">
      <w:pPr>
        <w:pStyle w:val="ListParagraph"/>
        <w:numPr>
          <w:ilvl w:val="0"/>
          <w:numId w:val="27"/>
        </w:numPr>
        <w:jc w:val="both"/>
        <w:rPr>
          <w:rFonts w:ascii="Times New Roman" w:hAnsi="Times New Roman"/>
          <w:sz w:val="24"/>
        </w:rPr>
      </w:pPr>
      <w:r>
        <w:rPr>
          <w:rFonts w:ascii="Times New Roman" w:hAnsi="Times New Roman"/>
          <w:sz w:val="24"/>
        </w:rPr>
        <w:t xml:space="preserve">The Cooperative’s </w:t>
      </w:r>
      <w:r w:rsidR="00EA0E8F" w:rsidRPr="00E07629">
        <w:rPr>
          <w:rFonts w:ascii="Times New Roman" w:hAnsi="Times New Roman"/>
          <w:sz w:val="24"/>
        </w:rPr>
        <w:t>Christmas Party</w:t>
      </w:r>
      <w:r w:rsidR="0084579B">
        <w:rPr>
          <w:rFonts w:ascii="Times New Roman" w:hAnsi="Times New Roman"/>
          <w:sz w:val="24"/>
        </w:rPr>
        <w:t xml:space="preserve"> is set for </w:t>
      </w:r>
      <w:r w:rsidR="00E07629" w:rsidRPr="00E07629">
        <w:rPr>
          <w:rFonts w:ascii="Times New Roman" w:hAnsi="Times New Roman"/>
          <w:sz w:val="24"/>
        </w:rPr>
        <w:t>December 6, 2025</w:t>
      </w:r>
      <w:r w:rsidR="0084579B">
        <w:rPr>
          <w:rFonts w:ascii="Times New Roman" w:hAnsi="Times New Roman"/>
          <w:sz w:val="24"/>
        </w:rPr>
        <w:t xml:space="preserve"> at The Columbia County Club.</w:t>
      </w:r>
    </w:p>
    <w:p w14:paraId="221995B0" w14:textId="198188B6" w:rsidR="00EA0E8F" w:rsidRPr="00E07629" w:rsidRDefault="00EA0E8F" w:rsidP="00EA0E8F">
      <w:pPr>
        <w:pStyle w:val="ListParagraph"/>
        <w:numPr>
          <w:ilvl w:val="0"/>
          <w:numId w:val="27"/>
        </w:numPr>
        <w:jc w:val="both"/>
        <w:rPr>
          <w:rFonts w:ascii="Times New Roman" w:hAnsi="Times New Roman"/>
          <w:sz w:val="24"/>
        </w:rPr>
      </w:pPr>
      <w:r w:rsidRPr="00E07629">
        <w:rPr>
          <w:rFonts w:ascii="Times New Roman" w:hAnsi="Times New Roman"/>
          <w:sz w:val="24"/>
        </w:rPr>
        <w:t>ECSC/NRECA Winter Conference</w:t>
      </w:r>
      <w:r w:rsidR="0084579B">
        <w:rPr>
          <w:rFonts w:ascii="Times New Roman" w:hAnsi="Times New Roman"/>
          <w:sz w:val="24"/>
        </w:rPr>
        <w:t xml:space="preserve"> is </w:t>
      </w:r>
      <w:r w:rsidR="00E07629" w:rsidRPr="00E07629">
        <w:rPr>
          <w:rFonts w:ascii="Times New Roman" w:hAnsi="Times New Roman"/>
          <w:sz w:val="24"/>
        </w:rPr>
        <w:t>December 7-10, 2025</w:t>
      </w:r>
      <w:r w:rsidR="0084579B">
        <w:rPr>
          <w:rFonts w:ascii="Times New Roman" w:hAnsi="Times New Roman"/>
          <w:sz w:val="24"/>
        </w:rPr>
        <w:t xml:space="preserve"> at the Grove Park Inn, Asheville, NC</w:t>
      </w:r>
    </w:p>
    <w:p w14:paraId="48284238" w14:textId="56944F1F" w:rsidR="00EA0E8F" w:rsidRDefault="00EA0E8F" w:rsidP="00EA0E8F">
      <w:pPr>
        <w:pStyle w:val="ListParagraph"/>
        <w:numPr>
          <w:ilvl w:val="0"/>
          <w:numId w:val="27"/>
        </w:numPr>
        <w:jc w:val="both"/>
        <w:rPr>
          <w:rFonts w:ascii="Times New Roman" w:hAnsi="Times New Roman"/>
          <w:sz w:val="24"/>
        </w:rPr>
      </w:pPr>
      <w:r w:rsidRPr="00E07629">
        <w:rPr>
          <w:rFonts w:ascii="Times New Roman" w:hAnsi="Times New Roman"/>
          <w:sz w:val="24"/>
        </w:rPr>
        <w:t>Winter School for Directors</w:t>
      </w:r>
      <w:r w:rsidR="0084579B">
        <w:rPr>
          <w:rFonts w:ascii="Times New Roman" w:hAnsi="Times New Roman"/>
          <w:sz w:val="24"/>
        </w:rPr>
        <w:t xml:space="preserve"> is </w:t>
      </w:r>
      <w:r w:rsidR="00E07629" w:rsidRPr="00E07629">
        <w:rPr>
          <w:rFonts w:ascii="Times New Roman" w:hAnsi="Times New Roman"/>
          <w:sz w:val="24"/>
        </w:rPr>
        <w:t>December 12-16, 2025</w:t>
      </w:r>
      <w:r w:rsidR="0084579B">
        <w:rPr>
          <w:rFonts w:ascii="Times New Roman" w:hAnsi="Times New Roman"/>
          <w:sz w:val="24"/>
        </w:rPr>
        <w:t xml:space="preserve"> in Nashville, TN</w:t>
      </w:r>
    </w:p>
    <w:p w14:paraId="6C0E5963" w14:textId="77777777" w:rsidR="00E07629" w:rsidRDefault="00E07629" w:rsidP="00E07629">
      <w:pPr>
        <w:jc w:val="both"/>
        <w:rPr>
          <w:rFonts w:ascii="Times New Roman" w:hAnsi="Times New Roman"/>
          <w:sz w:val="24"/>
        </w:rPr>
      </w:pPr>
    </w:p>
    <w:p w14:paraId="341598C5" w14:textId="0D741C38" w:rsidR="00F546FF" w:rsidRDefault="00095598" w:rsidP="003822FE">
      <w:pPr>
        <w:jc w:val="both"/>
        <w:rPr>
          <w:rFonts w:ascii="Times New Roman" w:hAnsi="Times New Roman"/>
          <w:sz w:val="24"/>
        </w:rPr>
      </w:pPr>
      <w:r w:rsidRPr="00217072">
        <w:rPr>
          <w:rFonts w:ascii="Times New Roman" w:hAnsi="Times New Roman"/>
          <w:sz w:val="24"/>
        </w:rPr>
        <w:tab/>
      </w:r>
      <w:r w:rsidR="004F58B4" w:rsidRPr="00217072">
        <w:rPr>
          <w:rFonts w:ascii="Times New Roman" w:hAnsi="Times New Roman"/>
          <w:sz w:val="24"/>
        </w:rPr>
        <w:t xml:space="preserve">Bruce Bacon provided an </w:t>
      </w:r>
      <w:r w:rsidR="004F58B4" w:rsidRPr="00217072">
        <w:rPr>
          <w:rFonts w:ascii="Times New Roman" w:hAnsi="Times New Roman"/>
          <w:b/>
          <w:bCs/>
          <w:sz w:val="24"/>
        </w:rPr>
        <w:t>update on Central Electric Power</w:t>
      </w:r>
      <w:r w:rsidR="004F58B4" w:rsidRPr="00217072">
        <w:rPr>
          <w:rFonts w:ascii="Times New Roman" w:hAnsi="Times New Roman"/>
          <w:sz w:val="24"/>
        </w:rPr>
        <w:t xml:space="preserve"> </w:t>
      </w:r>
      <w:r w:rsidR="004F58B4" w:rsidRPr="00257C04">
        <w:rPr>
          <w:rFonts w:ascii="Times New Roman" w:hAnsi="Times New Roman"/>
          <w:b/>
          <w:bCs/>
          <w:sz w:val="24"/>
        </w:rPr>
        <w:t>Cooperative</w:t>
      </w:r>
      <w:r w:rsidR="008A0FFA">
        <w:rPr>
          <w:rFonts w:ascii="Times New Roman" w:hAnsi="Times New Roman"/>
          <w:b/>
          <w:bCs/>
          <w:sz w:val="24"/>
        </w:rPr>
        <w:t xml:space="preserve"> (“CEPC”)</w:t>
      </w:r>
      <w:r w:rsidR="004F58B4" w:rsidRPr="00217072">
        <w:rPr>
          <w:rFonts w:ascii="Times New Roman" w:hAnsi="Times New Roman"/>
          <w:sz w:val="24"/>
        </w:rPr>
        <w:t xml:space="preserve">. </w:t>
      </w:r>
    </w:p>
    <w:p w14:paraId="2724747D" w14:textId="0E7700C0" w:rsidR="00F546FF" w:rsidRPr="00F546FF" w:rsidRDefault="008A0FFA" w:rsidP="00F546FF">
      <w:pPr>
        <w:pStyle w:val="ListParagraph"/>
        <w:numPr>
          <w:ilvl w:val="0"/>
          <w:numId w:val="31"/>
        </w:numPr>
        <w:jc w:val="both"/>
        <w:rPr>
          <w:rFonts w:ascii="Times New Roman" w:hAnsi="Times New Roman"/>
          <w:sz w:val="24"/>
        </w:rPr>
      </w:pPr>
      <w:r>
        <w:rPr>
          <w:rFonts w:ascii="Times New Roman" w:hAnsi="Times New Roman"/>
          <w:sz w:val="24"/>
        </w:rPr>
        <w:t>The Board discussed CEPC shared resource proposals</w:t>
      </w:r>
      <w:r w:rsidR="006319F8">
        <w:rPr>
          <w:rFonts w:ascii="Times New Roman" w:hAnsi="Times New Roman"/>
          <w:sz w:val="24"/>
        </w:rPr>
        <w:t xml:space="preserve"> with Sante Cooper.</w:t>
      </w:r>
    </w:p>
    <w:p w14:paraId="43A05F89" w14:textId="17AAD578" w:rsidR="006319F8" w:rsidRDefault="006319F8" w:rsidP="00F546FF">
      <w:pPr>
        <w:pStyle w:val="ListParagraph"/>
        <w:numPr>
          <w:ilvl w:val="1"/>
          <w:numId w:val="30"/>
        </w:numPr>
        <w:jc w:val="both"/>
        <w:rPr>
          <w:rFonts w:ascii="Times New Roman" w:hAnsi="Times New Roman"/>
          <w:sz w:val="24"/>
        </w:rPr>
      </w:pPr>
      <w:r>
        <w:rPr>
          <w:rFonts w:ascii="Times New Roman" w:hAnsi="Times New Roman"/>
          <w:sz w:val="24"/>
        </w:rPr>
        <w:t xml:space="preserve">The Board discussed the CEPC partnership with Duke that was approved at the last CEPC Board meeting </w:t>
      </w:r>
    </w:p>
    <w:p w14:paraId="72E00330" w14:textId="1F1BC9E0" w:rsidR="004F58B4" w:rsidRPr="006319F8" w:rsidRDefault="006319F8" w:rsidP="00257C04">
      <w:pPr>
        <w:pStyle w:val="ListParagraph"/>
        <w:ind w:left="1440"/>
        <w:jc w:val="both"/>
        <w:rPr>
          <w:rFonts w:ascii="Times New Roman" w:hAnsi="Times New Roman"/>
          <w:sz w:val="24"/>
        </w:rPr>
      </w:pPr>
      <w:r w:rsidRPr="006319F8">
        <w:rPr>
          <w:rFonts w:ascii="Times New Roman" w:hAnsi="Times New Roman"/>
          <w:sz w:val="24"/>
        </w:rPr>
        <w:t xml:space="preserve">The Board </w:t>
      </w:r>
      <w:r>
        <w:rPr>
          <w:rFonts w:ascii="Times New Roman" w:hAnsi="Times New Roman"/>
          <w:sz w:val="24"/>
        </w:rPr>
        <w:t xml:space="preserve">was informed </w:t>
      </w:r>
      <w:r w:rsidRPr="006319F8">
        <w:rPr>
          <w:rFonts w:ascii="Times New Roman" w:hAnsi="Times New Roman"/>
          <w:sz w:val="24"/>
        </w:rPr>
        <w:t xml:space="preserve">that </w:t>
      </w:r>
      <w:r>
        <w:rPr>
          <w:rFonts w:ascii="Times New Roman" w:hAnsi="Times New Roman"/>
          <w:sz w:val="24"/>
        </w:rPr>
        <w:t xml:space="preserve">Mr. Rabon and Mr. Bacon, with the advice of FEC’s consultant, voted against the CEPC project with Duke Energy.  </w:t>
      </w:r>
      <w:r w:rsidR="004F58B4" w:rsidRPr="006319F8">
        <w:rPr>
          <w:rFonts w:ascii="Times New Roman" w:hAnsi="Times New Roman"/>
          <w:sz w:val="24"/>
        </w:rPr>
        <w:t xml:space="preserve"> </w:t>
      </w:r>
    </w:p>
    <w:p w14:paraId="465FB913" w14:textId="77777777" w:rsidR="000E6F6D" w:rsidRDefault="000E6F6D" w:rsidP="00FB498E">
      <w:pPr>
        <w:ind w:firstLine="720"/>
        <w:rPr>
          <w:rFonts w:ascii="Times New Roman" w:hAnsi="Times New Roman"/>
          <w:sz w:val="24"/>
        </w:rPr>
      </w:pPr>
    </w:p>
    <w:p w14:paraId="017B990C" w14:textId="32CB8FFD" w:rsidR="00F546FF" w:rsidRDefault="00744AEE" w:rsidP="00FB498E">
      <w:pPr>
        <w:ind w:firstLine="720"/>
        <w:rPr>
          <w:rFonts w:ascii="Times New Roman" w:hAnsi="Times New Roman"/>
          <w:sz w:val="24"/>
        </w:rPr>
      </w:pPr>
      <w:r w:rsidRPr="00217072">
        <w:rPr>
          <w:rFonts w:ascii="Times New Roman" w:hAnsi="Times New Roman"/>
          <w:sz w:val="24"/>
        </w:rPr>
        <w:t xml:space="preserve">Derial Ogburn provided an </w:t>
      </w:r>
      <w:r w:rsidRPr="00217072">
        <w:rPr>
          <w:rFonts w:ascii="Times New Roman" w:hAnsi="Times New Roman"/>
          <w:b/>
          <w:bCs/>
          <w:sz w:val="24"/>
        </w:rPr>
        <w:t>update on The Electric Cooperatives of SC</w:t>
      </w:r>
      <w:r w:rsidRPr="00217072">
        <w:rPr>
          <w:rFonts w:ascii="Times New Roman" w:hAnsi="Times New Roman"/>
          <w:sz w:val="24"/>
        </w:rPr>
        <w:t xml:space="preserve">. </w:t>
      </w:r>
      <w:r w:rsidR="00295924" w:rsidRPr="00217072">
        <w:rPr>
          <w:rFonts w:ascii="Times New Roman" w:hAnsi="Times New Roman"/>
          <w:sz w:val="24"/>
        </w:rPr>
        <w:t>Mr. Ogburn</w:t>
      </w:r>
      <w:r w:rsidR="00F546FF">
        <w:rPr>
          <w:rFonts w:ascii="Times New Roman" w:hAnsi="Times New Roman"/>
          <w:sz w:val="24"/>
        </w:rPr>
        <w:t xml:space="preserve"> reported that there is not much to report.</w:t>
      </w:r>
    </w:p>
    <w:p w14:paraId="4F8A9571" w14:textId="529E5B28" w:rsidR="00257C04" w:rsidRPr="00661FFE" w:rsidRDefault="00A86980" w:rsidP="00A86980">
      <w:pPr>
        <w:pStyle w:val="ListParagraph"/>
        <w:numPr>
          <w:ilvl w:val="1"/>
          <w:numId w:val="30"/>
        </w:numPr>
        <w:rPr>
          <w:rFonts w:ascii="Times New Roman" w:hAnsi="Times New Roman"/>
          <w:sz w:val="24"/>
        </w:rPr>
      </w:pPr>
      <w:r w:rsidRPr="00661FFE">
        <w:rPr>
          <w:rFonts w:ascii="Times New Roman" w:hAnsi="Times New Roman"/>
          <w:sz w:val="24"/>
        </w:rPr>
        <w:t>Mr. Ogburn discussed with the President of the ECSC Association the abrupt resignation of Mike Couick.</w:t>
      </w:r>
    </w:p>
    <w:p w14:paraId="0C472F65" w14:textId="77777777" w:rsidR="00A86980" w:rsidRDefault="00A86980" w:rsidP="00FB498E">
      <w:pPr>
        <w:ind w:firstLine="720"/>
        <w:rPr>
          <w:rFonts w:ascii="Times New Roman" w:hAnsi="Times New Roman"/>
          <w:sz w:val="24"/>
        </w:rPr>
      </w:pPr>
    </w:p>
    <w:p w14:paraId="4A38F3B3" w14:textId="65036D72" w:rsidR="00D47562" w:rsidRDefault="00744AEE" w:rsidP="00FB498E">
      <w:pPr>
        <w:ind w:firstLine="720"/>
        <w:rPr>
          <w:rFonts w:ascii="Times New Roman" w:hAnsi="Times New Roman"/>
          <w:sz w:val="24"/>
        </w:rPr>
      </w:pPr>
      <w:r w:rsidRPr="00217072">
        <w:rPr>
          <w:rFonts w:ascii="Times New Roman" w:hAnsi="Times New Roman"/>
          <w:sz w:val="24"/>
        </w:rPr>
        <w:t xml:space="preserve">Robert Entzminger provided an </w:t>
      </w:r>
      <w:r w:rsidRPr="00217072">
        <w:rPr>
          <w:rFonts w:ascii="Times New Roman" w:hAnsi="Times New Roman"/>
          <w:b/>
          <w:bCs/>
          <w:sz w:val="24"/>
        </w:rPr>
        <w:t>update on CEEUS</w:t>
      </w:r>
      <w:r w:rsidR="003822FE" w:rsidRPr="00217072">
        <w:rPr>
          <w:rFonts w:ascii="Times New Roman" w:hAnsi="Times New Roman"/>
          <w:sz w:val="24"/>
        </w:rPr>
        <w:t>, Inc.</w:t>
      </w:r>
      <w:r w:rsidR="00A75FD5" w:rsidRPr="00217072">
        <w:rPr>
          <w:rFonts w:ascii="Times New Roman" w:hAnsi="Times New Roman"/>
          <w:sz w:val="24"/>
        </w:rPr>
        <w:t xml:space="preserve"> </w:t>
      </w:r>
      <w:r w:rsidR="0053236F">
        <w:rPr>
          <w:rFonts w:ascii="Times New Roman" w:hAnsi="Times New Roman"/>
          <w:sz w:val="24"/>
        </w:rPr>
        <w:t>Mr. Entzminger reported that there has been no change.</w:t>
      </w:r>
    </w:p>
    <w:p w14:paraId="1F6A6E26" w14:textId="09F1F5F7" w:rsidR="0053236F" w:rsidRPr="00B863D1" w:rsidRDefault="006319F8" w:rsidP="00B863D1">
      <w:pPr>
        <w:pStyle w:val="ListParagraph"/>
        <w:numPr>
          <w:ilvl w:val="0"/>
          <w:numId w:val="34"/>
        </w:numPr>
        <w:rPr>
          <w:rFonts w:ascii="Times New Roman" w:hAnsi="Times New Roman"/>
          <w:sz w:val="24"/>
        </w:rPr>
      </w:pPr>
      <w:r>
        <w:rPr>
          <w:rFonts w:ascii="Times New Roman" w:hAnsi="Times New Roman"/>
          <w:sz w:val="24"/>
        </w:rPr>
        <w:t xml:space="preserve">Mr. Entzminger attended </w:t>
      </w:r>
      <w:r w:rsidR="0019217F">
        <w:rPr>
          <w:rFonts w:ascii="Times New Roman" w:hAnsi="Times New Roman"/>
          <w:sz w:val="24"/>
        </w:rPr>
        <w:t xml:space="preserve">the </w:t>
      </w:r>
      <w:r w:rsidR="0019217F" w:rsidRPr="00B863D1">
        <w:rPr>
          <w:rFonts w:ascii="Times New Roman" w:hAnsi="Times New Roman"/>
          <w:sz w:val="24"/>
        </w:rPr>
        <w:t>grand</w:t>
      </w:r>
      <w:r>
        <w:rPr>
          <w:rFonts w:ascii="Times New Roman" w:hAnsi="Times New Roman"/>
          <w:sz w:val="24"/>
        </w:rPr>
        <w:t xml:space="preserve"> opening of the </w:t>
      </w:r>
      <w:r w:rsidR="0053236F" w:rsidRPr="00B863D1">
        <w:rPr>
          <w:rFonts w:ascii="Times New Roman" w:hAnsi="Times New Roman"/>
          <w:sz w:val="24"/>
        </w:rPr>
        <w:t>Virginia facility</w:t>
      </w:r>
      <w:r>
        <w:rPr>
          <w:rFonts w:ascii="Times New Roman" w:hAnsi="Times New Roman"/>
          <w:sz w:val="24"/>
        </w:rPr>
        <w:t>.</w:t>
      </w:r>
      <w:r w:rsidR="0053236F" w:rsidRPr="00B863D1">
        <w:rPr>
          <w:rFonts w:ascii="Times New Roman" w:hAnsi="Times New Roman"/>
          <w:sz w:val="24"/>
        </w:rPr>
        <w:t xml:space="preserve"> </w:t>
      </w:r>
    </w:p>
    <w:p w14:paraId="1EF0806E" w14:textId="344875D3" w:rsidR="0053236F" w:rsidRPr="00B863D1" w:rsidRDefault="006319F8" w:rsidP="00B863D1">
      <w:pPr>
        <w:pStyle w:val="ListParagraph"/>
        <w:numPr>
          <w:ilvl w:val="0"/>
          <w:numId w:val="34"/>
        </w:numPr>
        <w:rPr>
          <w:rFonts w:ascii="Times New Roman" w:hAnsi="Times New Roman"/>
          <w:sz w:val="24"/>
        </w:rPr>
      </w:pPr>
      <w:r>
        <w:rPr>
          <w:rFonts w:ascii="Times New Roman" w:hAnsi="Times New Roman"/>
          <w:sz w:val="24"/>
        </w:rPr>
        <w:t>CEEUS t</w:t>
      </w:r>
      <w:r w:rsidR="0053236F" w:rsidRPr="00B863D1">
        <w:rPr>
          <w:rFonts w:ascii="Times New Roman" w:hAnsi="Times New Roman"/>
          <w:sz w:val="24"/>
        </w:rPr>
        <w:t xml:space="preserve">ransparency was discussed. </w:t>
      </w:r>
      <w:r>
        <w:rPr>
          <w:rFonts w:ascii="Times New Roman" w:hAnsi="Times New Roman"/>
          <w:sz w:val="24"/>
        </w:rPr>
        <w:t>CEO compensation i</w:t>
      </w:r>
      <w:r w:rsidR="0053236F" w:rsidRPr="00B863D1">
        <w:rPr>
          <w:rFonts w:ascii="Times New Roman" w:hAnsi="Times New Roman"/>
          <w:sz w:val="24"/>
        </w:rPr>
        <w:t xml:space="preserve">nformation </w:t>
      </w:r>
      <w:r>
        <w:rPr>
          <w:rFonts w:ascii="Times New Roman" w:hAnsi="Times New Roman"/>
          <w:sz w:val="24"/>
        </w:rPr>
        <w:t xml:space="preserve">still </w:t>
      </w:r>
      <w:r w:rsidR="0053236F" w:rsidRPr="00A86980">
        <w:rPr>
          <w:rFonts w:ascii="Times New Roman" w:hAnsi="Times New Roman"/>
          <w:strike/>
          <w:sz w:val="24"/>
        </w:rPr>
        <w:t xml:space="preserve">cannot </w:t>
      </w:r>
      <w:r w:rsidR="00A86980" w:rsidRPr="00661FFE">
        <w:rPr>
          <w:rFonts w:ascii="Times New Roman" w:hAnsi="Times New Roman"/>
          <w:sz w:val="24"/>
        </w:rPr>
        <w:t xml:space="preserve">will not </w:t>
      </w:r>
      <w:r w:rsidR="0053236F" w:rsidRPr="00661FFE">
        <w:rPr>
          <w:rFonts w:ascii="Times New Roman" w:hAnsi="Times New Roman"/>
          <w:sz w:val="24"/>
        </w:rPr>
        <w:t>be shared</w:t>
      </w:r>
      <w:r w:rsidR="0053236F" w:rsidRPr="00B863D1">
        <w:rPr>
          <w:rFonts w:ascii="Times New Roman" w:hAnsi="Times New Roman"/>
          <w:sz w:val="24"/>
        </w:rPr>
        <w:t xml:space="preserve"> with the Board.</w:t>
      </w:r>
    </w:p>
    <w:p w14:paraId="1D934327" w14:textId="77777777" w:rsidR="00FB498E" w:rsidRPr="007A6D88" w:rsidRDefault="00FB498E" w:rsidP="00744AEE">
      <w:pPr>
        <w:ind w:firstLine="720"/>
        <w:jc w:val="both"/>
        <w:rPr>
          <w:rFonts w:ascii="Times New Roman" w:hAnsi="Times New Roman"/>
          <w:sz w:val="16"/>
          <w:szCs w:val="16"/>
        </w:rPr>
      </w:pPr>
    </w:p>
    <w:p w14:paraId="7F4C5092" w14:textId="1A9E611C" w:rsidR="00A3728C" w:rsidRDefault="0019217F" w:rsidP="0053236F">
      <w:pPr>
        <w:ind w:firstLine="720"/>
        <w:contextualSpacing/>
        <w:jc w:val="both"/>
        <w:rPr>
          <w:rFonts w:ascii="Times New Roman" w:hAnsi="Times New Roman"/>
          <w:sz w:val="24"/>
        </w:rPr>
      </w:pPr>
      <w:r w:rsidRPr="00217072">
        <w:rPr>
          <w:rFonts w:ascii="Times New Roman" w:hAnsi="Times New Roman"/>
          <w:sz w:val="24"/>
        </w:rPr>
        <w:t>Tim Hopkins</w:t>
      </w:r>
      <w:r w:rsidR="003822FE" w:rsidRPr="00217072">
        <w:rPr>
          <w:rFonts w:ascii="Times New Roman" w:hAnsi="Times New Roman"/>
          <w:sz w:val="24"/>
        </w:rPr>
        <w:t xml:space="preserve"> </w:t>
      </w:r>
      <w:r w:rsidR="00744AEE" w:rsidRPr="00217072">
        <w:rPr>
          <w:rFonts w:ascii="Times New Roman" w:hAnsi="Times New Roman"/>
          <w:sz w:val="24"/>
        </w:rPr>
        <w:t xml:space="preserve">provided an </w:t>
      </w:r>
      <w:r w:rsidR="00744AEE" w:rsidRPr="00217072">
        <w:rPr>
          <w:rFonts w:ascii="Times New Roman" w:hAnsi="Times New Roman"/>
          <w:b/>
          <w:bCs/>
          <w:sz w:val="24"/>
        </w:rPr>
        <w:t>update on the Trustee Association</w:t>
      </w:r>
      <w:r w:rsidR="00744AEE" w:rsidRPr="00217072">
        <w:rPr>
          <w:rFonts w:ascii="Times New Roman" w:hAnsi="Times New Roman"/>
          <w:sz w:val="24"/>
        </w:rPr>
        <w:t>.</w:t>
      </w:r>
      <w:r w:rsidR="00A75FD5" w:rsidRPr="00217072">
        <w:rPr>
          <w:rFonts w:ascii="Times New Roman" w:hAnsi="Times New Roman"/>
          <w:sz w:val="24"/>
        </w:rPr>
        <w:t xml:space="preserve"> Mr. </w:t>
      </w:r>
      <w:r w:rsidR="003822FE" w:rsidRPr="00217072">
        <w:rPr>
          <w:rFonts w:ascii="Times New Roman" w:hAnsi="Times New Roman"/>
          <w:sz w:val="24"/>
        </w:rPr>
        <w:t>Hopkins r</w:t>
      </w:r>
      <w:r w:rsidR="00A75FD5" w:rsidRPr="00217072">
        <w:rPr>
          <w:rFonts w:ascii="Times New Roman" w:hAnsi="Times New Roman"/>
          <w:sz w:val="24"/>
        </w:rPr>
        <w:t xml:space="preserve">eported that the </w:t>
      </w:r>
      <w:r w:rsidR="002812BD" w:rsidRPr="00217072">
        <w:rPr>
          <w:rFonts w:ascii="Times New Roman" w:hAnsi="Times New Roman"/>
          <w:sz w:val="24"/>
        </w:rPr>
        <w:t>next T</w:t>
      </w:r>
      <w:r w:rsidR="00A75FD5" w:rsidRPr="00217072">
        <w:rPr>
          <w:rFonts w:ascii="Times New Roman" w:hAnsi="Times New Roman"/>
          <w:sz w:val="24"/>
        </w:rPr>
        <w:t xml:space="preserve">rustee meeting is </w:t>
      </w:r>
      <w:r w:rsidR="00E07629">
        <w:rPr>
          <w:rFonts w:ascii="Times New Roman" w:hAnsi="Times New Roman"/>
          <w:sz w:val="24"/>
        </w:rPr>
        <w:t xml:space="preserve">October 31, 2025.  </w:t>
      </w:r>
    </w:p>
    <w:p w14:paraId="3A8DF27E" w14:textId="72BF9153" w:rsidR="0053236F" w:rsidRPr="00B863D1" w:rsidRDefault="0053236F" w:rsidP="00B863D1">
      <w:pPr>
        <w:pStyle w:val="ListParagraph"/>
        <w:numPr>
          <w:ilvl w:val="0"/>
          <w:numId w:val="35"/>
        </w:numPr>
        <w:contextualSpacing/>
        <w:jc w:val="both"/>
        <w:rPr>
          <w:rFonts w:ascii="Times New Roman" w:hAnsi="Times New Roman"/>
          <w:sz w:val="24"/>
        </w:rPr>
      </w:pPr>
      <w:r w:rsidRPr="00B863D1">
        <w:rPr>
          <w:rFonts w:ascii="Times New Roman" w:hAnsi="Times New Roman"/>
          <w:sz w:val="24"/>
        </w:rPr>
        <w:t>Mr. Hopkins will provide a more detailed report at the next meeting.</w:t>
      </w:r>
    </w:p>
    <w:p w14:paraId="6D689515" w14:textId="483DD45C" w:rsidR="0053236F" w:rsidRPr="00B863D1" w:rsidRDefault="006319F8" w:rsidP="00B863D1">
      <w:pPr>
        <w:pStyle w:val="ListParagraph"/>
        <w:numPr>
          <w:ilvl w:val="0"/>
          <w:numId w:val="35"/>
        </w:numPr>
        <w:contextualSpacing/>
        <w:jc w:val="both"/>
        <w:rPr>
          <w:rFonts w:ascii="Times New Roman" w:hAnsi="Times New Roman"/>
          <w:sz w:val="24"/>
        </w:rPr>
      </w:pPr>
      <w:r>
        <w:rPr>
          <w:rFonts w:ascii="Times New Roman" w:hAnsi="Times New Roman"/>
          <w:sz w:val="24"/>
        </w:rPr>
        <w:t>The possible m</w:t>
      </w:r>
      <w:r w:rsidR="0053236F" w:rsidRPr="00B863D1">
        <w:rPr>
          <w:rFonts w:ascii="Times New Roman" w:hAnsi="Times New Roman"/>
          <w:sz w:val="24"/>
        </w:rPr>
        <w:t xml:space="preserve">erger </w:t>
      </w:r>
      <w:r w:rsidR="0019217F">
        <w:rPr>
          <w:rFonts w:ascii="Times New Roman" w:hAnsi="Times New Roman"/>
          <w:sz w:val="24"/>
        </w:rPr>
        <w:t xml:space="preserve">of </w:t>
      </w:r>
      <w:r w:rsidR="0019217F" w:rsidRPr="00B863D1">
        <w:rPr>
          <w:rFonts w:ascii="Times New Roman" w:hAnsi="Times New Roman"/>
          <w:sz w:val="24"/>
        </w:rPr>
        <w:t>Statewide</w:t>
      </w:r>
      <w:r w:rsidR="0053236F" w:rsidRPr="00B863D1">
        <w:rPr>
          <w:rFonts w:ascii="Times New Roman" w:hAnsi="Times New Roman"/>
          <w:sz w:val="24"/>
        </w:rPr>
        <w:t xml:space="preserve"> and Central w</w:t>
      </w:r>
      <w:r>
        <w:rPr>
          <w:rFonts w:ascii="Times New Roman" w:hAnsi="Times New Roman"/>
          <w:sz w:val="24"/>
        </w:rPr>
        <w:t xml:space="preserve">ill be </w:t>
      </w:r>
      <w:r w:rsidR="0053236F" w:rsidRPr="00B863D1">
        <w:rPr>
          <w:rFonts w:ascii="Times New Roman" w:hAnsi="Times New Roman"/>
          <w:sz w:val="24"/>
        </w:rPr>
        <w:t>discussed.</w:t>
      </w:r>
    </w:p>
    <w:p w14:paraId="7B9C0B75" w14:textId="77777777" w:rsidR="0053236F" w:rsidRDefault="0053236F" w:rsidP="0053236F">
      <w:pPr>
        <w:ind w:firstLine="720"/>
        <w:contextualSpacing/>
        <w:jc w:val="both"/>
        <w:rPr>
          <w:rFonts w:ascii="Times New Roman" w:hAnsi="Times New Roman"/>
          <w:sz w:val="24"/>
        </w:rPr>
      </w:pPr>
    </w:p>
    <w:p w14:paraId="743B3AB0" w14:textId="3D538CB7" w:rsidR="0053236F" w:rsidRDefault="00D9145C" w:rsidP="0053236F">
      <w:pPr>
        <w:ind w:firstLine="720"/>
        <w:contextualSpacing/>
        <w:jc w:val="both"/>
        <w:rPr>
          <w:rFonts w:ascii="Times New Roman" w:hAnsi="Times New Roman"/>
          <w:sz w:val="24"/>
        </w:rPr>
      </w:pPr>
      <w:r>
        <w:rPr>
          <w:rFonts w:ascii="Times New Roman" w:hAnsi="Times New Roman"/>
          <w:sz w:val="24"/>
        </w:rPr>
        <w:t xml:space="preserve">Upon motion made by </w:t>
      </w:r>
      <w:r w:rsidRPr="00257C04">
        <w:rPr>
          <w:rFonts w:ascii="Times New Roman" w:hAnsi="Times New Roman"/>
          <w:sz w:val="24"/>
        </w:rPr>
        <w:t>Bruce Honeycutt, seconded by Timothy Hopkins,</w:t>
      </w:r>
      <w:r>
        <w:rPr>
          <w:rFonts w:ascii="Times New Roman" w:hAnsi="Times New Roman"/>
          <w:sz w:val="24"/>
        </w:rPr>
        <w:t xml:space="preserve"> motion carried, the Board moved into Executive Session.</w:t>
      </w:r>
    </w:p>
    <w:p w14:paraId="110716DE" w14:textId="77777777" w:rsidR="0053236F" w:rsidRDefault="0053236F" w:rsidP="0053236F">
      <w:pPr>
        <w:ind w:firstLine="720"/>
        <w:contextualSpacing/>
        <w:jc w:val="both"/>
        <w:rPr>
          <w:rFonts w:ascii="Times New Roman" w:hAnsi="Times New Roman"/>
          <w:sz w:val="24"/>
        </w:rPr>
      </w:pPr>
    </w:p>
    <w:p w14:paraId="04E0A40E" w14:textId="1AD9928B" w:rsidR="00D9145C" w:rsidRDefault="00D9145C" w:rsidP="00FB498E">
      <w:pPr>
        <w:ind w:firstLine="720"/>
        <w:contextualSpacing/>
        <w:jc w:val="both"/>
        <w:rPr>
          <w:rFonts w:ascii="Times New Roman" w:hAnsi="Times New Roman"/>
          <w:sz w:val="24"/>
        </w:rPr>
      </w:pPr>
      <w:r>
        <w:rPr>
          <w:rFonts w:ascii="Times New Roman" w:hAnsi="Times New Roman"/>
          <w:sz w:val="24"/>
        </w:rPr>
        <w:t xml:space="preserve">Upon motion made by </w:t>
      </w:r>
      <w:r w:rsidRPr="00257C04">
        <w:rPr>
          <w:rFonts w:ascii="Times New Roman" w:hAnsi="Times New Roman"/>
          <w:sz w:val="24"/>
        </w:rPr>
        <w:t>Keith Lewis, seconded by Peggy Swearingen</w:t>
      </w:r>
      <w:r w:rsidRPr="006319F8">
        <w:rPr>
          <w:rFonts w:ascii="Times New Roman" w:hAnsi="Times New Roman"/>
          <w:sz w:val="24"/>
        </w:rPr>
        <w:t>,</w:t>
      </w:r>
      <w:r>
        <w:rPr>
          <w:rFonts w:ascii="Times New Roman" w:hAnsi="Times New Roman"/>
          <w:sz w:val="24"/>
        </w:rPr>
        <w:t xml:space="preserve"> motions carried, the Board came out of executive session and returned to the regular board meeting.</w:t>
      </w:r>
    </w:p>
    <w:p w14:paraId="202DE8AA" w14:textId="77777777" w:rsidR="00A3728C" w:rsidRDefault="00A3728C" w:rsidP="00744AEE">
      <w:pPr>
        <w:ind w:firstLine="720"/>
        <w:jc w:val="both"/>
        <w:rPr>
          <w:rFonts w:ascii="Times New Roman" w:hAnsi="Times New Roman"/>
          <w:sz w:val="16"/>
          <w:szCs w:val="16"/>
        </w:rPr>
      </w:pPr>
    </w:p>
    <w:p w14:paraId="71EE2C4E" w14:textId="77777777" w:rsidR="00661FFE" w:rsidRPr="007A6D88" w:rsidRDefault="00661FFE" w:rsidP="00744AEE">
      <w:pPr>
        <w:ind w:firstLine="720"/>
        <w:jc w:val="both"/>
        <w:rPr>
          <w:rFonts w:ascii="Times New Roman" w:hAnsi="Times New Roman"/>
          <w:sz w:val="16"/>
          <w:szCs w:val="16"/>
        </w:rPr>
      </w:pPr>
    </w:p>
    <w:p w14:paraId="39999432" w14:textId="77777777" w:rsidR="00661FFE" w:rsidRDefault="00661FFE" w:rsidP="00744AEE">
      <w:pPr>
        <w:ind w:firstLine="720"/>
        <w:jc w:val="both"/>
        <w:rPr>
          <w:rFonts w:ascii="Times New Roman" w:hAnsi="Times New Roman"/>
          <w:b/>
          <w:bCs/>
          <w:sz w:val="24"/>
        </w:rPr>
      </w:pPr>
    </w:p>
    <w:p w14:paraId="24883E18" w14:textId="59269E73" w:rsidR="00B71FAD" w:rsidRDefault="00744AEE" w:rsidP="00744AEE">
      <w:pPr>
        <w:ind w:firstLine="720"/>
        <w:jc w:val="both"/>
        <w:rPr>
          <w:rFonts w:ascii="Times New Roman" w:hAnsi="Times New Roman"/>
          <w:sz w:val="24"/>
        </w:rPr>
      </w:pPr>
      <w:r w:rsidRPr="00217072">
        <w:rPr>
          <w:rFonts w:ascii="Times New Roman" w:hAnsi="Times New Roman"/>
          <w:b/>
          <w:bCs/>
          <w:sz w:val="24"/>
        </w:rPr>
        <w:t>Old Business</w:t>
      </w:r>
      <w:r w:rsidRPr="00217072">
        <w:rPr>
          <w:rFonts w:ascii="Times New Roman" w:hAnsi="Times New Roman"/>
          <w:sz w:val="24"/>
        </w:rPr>
        <w:t>:</w:t>
      </w:r>
      <w:r w:rsidR="00D9145C">
        <w:rPr>
          <w:rFonts w:ascii="Times New Roman" w:hAnsi="Times New Roman"/>
          <w:sz w:val="24"/>
        </w:rPr>
        <w:tab/>
      </w:r>
      <w:r w:rsidR="00D9145C">
        <w:rPr>
          <w:rFonts w:ascii="Times New Roman" w:hAnsi="Times New Roman"/>
          <w:sz w:val="24"/>
        </w:rPr>
        <w:tab/>
        <w:t>None.</w:t>
      </w:r>
    </w:p>
    <w:p w14:paraId="1E9E9C4A" w14:textId="77777777" w:rsidR="00E07629" w:rsidRDefault="00E07629" w:rsidP="003221E2">
      <w:pPr>
        <w:ind w:firstLine="720"/>
        <w:contextualSpacing/>
        <w:jc w:val="both"/>
        <w:rPr>
          <w:rFonts w:ascii="Times New Roman" w:hAnsi="Times New Roman"/>
          <w:sz w:val="24"/>
        </w:rPr>
      </w:pPr>
    </w:p>
    <w:p w14:paraId="04034CD6" w14:textId="652B3F99" w:rsidR="003221E2" w:rsidRPr="00257C04" w:rsidRDefault="00B71FAD" w:rsidP="002812BD">
      <w:pPr>
        <w:ind w:left="720"/>
        <w:jc w:val="both"/>
        <w:rPr>
          <w:rFonts w:ascii="Times New Roman" w:hAnsi="Times New Roman"/>
          <w:sz w:val="24"/>
        </w:rPr>
      </w:pPr>
      <w:r w:rsidRPr="00217072">
        <w:rPr>
          <w:rFonts w:ascii="Times New Roman" w:hAnsi="Times New Roman"/>
          <w:b/>
          <w:bCs/>
          <w:sz w:val="24"/>
        </w:rPr>
        <w:t>New Business:</w:t>
      </w:r>
      <w:r w:rsidRPr="004F58B4">
        <w:rPr>
          <w:rFonts w:ascii="Times New Roman" w:hAnsi="Times New Roman"/>
          <w:b/>
          <w:bCs/>
          <w:sz w:val="24"/>
        </w:rPr>
        <w:tab/>
      </w:r>
      <w:r w:rsidR="00D9145C" w:rsidRPr="00257C04">
        <w:rPr>
          <w:rFonts w:ascii="Times New Roman" w:hAnsi="Times New Roman"/>
          <w:sz w:val="24"/>
        </w:rPr>
        <w:t xml:space="preserve">Ronald Friday discussed </w:t>
      </w:r>
      <w:r w:rsidR="006319F8">
        <w:rPr>
          <w:rFonts w:ascii="Times New Roman" w:hAnsi="Times New Roman"/>
          <w:sz w:val="24"/>
        </w:rPr>
        <w:t xml:space="preserve">his attendance at the Regional Meeting and the education he received on insurance reimbursement and offsets that Cooperatives can </w:t>
      </w:r>
      <w:r w:rsidR="0019217F">
        <w:rPr>
          <w:rFonts w:ascii="Times New Roman" w:hAnsi="Times New Roman"/>
          <w:sz w:val="24"/>
        </w:rPr>
        <w:t>receive</w:t>
      </w:r>
      <w:r w:rsidR="006319F8">
        <w:rPr>
          <w:rFonts w:ascii="Times New Roman" w:hAnsi="Times New Roman"/>
          <w:sz w:val="24"/>
        </w:rPr>
        <w:t xml:space="preserve"> </w:t>
      </w:r>
      <w:r w:rsidR="0019217F">
        <w:rPr>
          <w:rFonts w:ascii="Times New Roman" w:hAnsi="Times New Roman"/>
          <w:sz w:val="24"/>
        </w:rPr>
        <w:t xml:space="preserve">from </w:t>
      </w:r>
      <w:r w:rsidR="0019217F" w:rsidRPr="00257C04">
        <w:rPr>
          <w:rFonts w:ascii="Times New Roman" w:hAnsi="Times New Roman"/>
          <w:sz w:val="24"/>
        </w:rPr>
        <w:t>Federated</w:t>
      </w:r>
      <w:r w:rsidR="00D9145C" w:rsidRPr="00257C04">
        <w:rPr>
          <w:rFonts w:ascii="Times New Roman" w:hAnsi="Times New Roman"/>
          <w:sz w:val="24"/>
        </w:rPr>
        <w:t xml:space="preserve"> Insurance </w:t>
      </w:r>
      <w:r w:rsidR="006319F8">
        <w:rPr>
          <w:rFonts w:ascii="Times New Roman" w:hAnsi="Times New Roman"/>
          <w:sz w:val="24"/>
        </w:rPr>
        <w:t xml:space="preserve">for good safety records and </w:t>
      </w:r>
      <w:r w:rsidR="00D9145C" w:rsidRPr="00257C04">
        <w:rPr>
          <w:rFonts w:ascii="Times New Roman" w:hAnsi="Times New Roman"/>
          <w:sz w:val="24"/>
        </w:rPr>
        <w:t>safety training.</w:t>
      </w:r>
    </w:p>
    <w:p w14:paraId="485CB485" w14:textId="77777777" w:rsidR="003221E2" w:rsidRDefault="003221E2" w:rsidP="002812BD">
      <w:pPr>
        <w:ind w:left="720"/>
        <w:jc w:val="both"/>
        <w:rPr>
          <w:rFonts w:ascii="Times New Roman" w:hAnsi="Times New Roman"/>
          <w:b/>
          <w:bCs/>
          <w:sz w:val="16"/>
          <w:szCs w:val="16"/>
        </w:rPr>
      </w:pPr>
    </w:p>
    <w:p w14:paraId="3FAFA399" w14:textId="77777777" w:rsidR="0019217F" w:rsidRDefault="0019217F" w:rsidP="00D0534A">
      <w:pPr>
        <w:ind w:firstLine="720"/>
        <w:jc w:val="both"/>
        <w:rPr>
          <w:rFonts w:ascii="Times New Roman" w:hAnsi="Times New Roman"/>
          <w:b/>
          <w:bCs/>
          <w:sz w:val="24"/>
        </w:rPr>
      </w:pPr>
    </w:p>
    <w:p w14:paraId="4706CB6B" w14:textId="14BA071D" w:rsidR="00BC0189" w:rsidRPr="00217072" w:rsidRDefault="00BC0189" w:rsidP="00D0534A">
      <w:pPr>
        <w:ind w:firstLine="720"/>
        <w:jc w:val="both"/>
        <w:rPr>
          <w:rFonts w:ascii="Times New Roman" w:hAnsi="Times New Roman"/>
          <w:b/>
          <w:bCs/>
          <w:sz w:val="24"/>
        </w:rPr>
      </w:pPr>
      <w:r w:rsidRPr="00217072">
        <w:rPr>
          <w:rFonts w:ascii="Times New Roman" w:hAnsi="Times New Roman"/>
          <w:b/>
          <w:bCs/>
          <w:sz w:val="24"/>
        </w:rPr>
        <w:t>Conclusion of meeting:</w:t>
      </w:r>
    </w:p>
    <w:p w14:paraId="565815DE" w14:textId="01368FB0" w:rsidR="00D0534A" w:rsidRPr="007A6D88" w:rsidRDefault="00D0534A" w:rsidP="00D0534A">
      <w:pPr>
        <w:jc w:val="both"/>
        <w:rPr>
          <w:rFonts w:ascii="Times New Roman" w:hAnsi="Times New Roman"/>
          <w:sz w:val="16"/>
          <w:szCs w:val="16"/>
        </w:rPr>
      </w:pPr>
    </w:p>
    <w:p w14:paraId="7DC698C3" w14:textId="26163748" w:rsidR="00744AEE" w:rsidRDefault="004B6424" w:rsidP="00744AEE">
      <w:pPr>
        <w:jc w:val="both"/>
        <w:rPr>
          <w:rFonts w:ascii="Times New Roman" w:hAnsi="Times New Roman"/>
          <w:sz w:val="24"/>
        </w:rPr>
      </w:pPr>
      <w:r w:rsidRPr="00217072">
        <w:rPr>
          <w:rFonts w:ascii="Times New Roman" w:hAnsi="Times New Roman"/>
          <w:sz w:val="24"/>
        </w:rPr>
        <w:tab/>
      </w:r>
      <w:r w:rsidR="00744AEE" w:rsidRPr="00217072">
        <w:rPr>
          <w:rFonts w:ascii="Times New Roman" w:hAnsi="Times New Roman"/>
          <w:sz w:val="24"/>
        </w:rPr>
        <w:t xml:space="preserve">There being </w:t>
      </w:r>
      <w:r w:rsidR="00744AEE" w:rsidRPr="00217072">
        <w:rPr>
          <w:rFonts w:ascii="Times New Roman" w:hAnsi="Times New Roman"/>
          <w:b/>
          <w:bCs/>
          <w:sz w:val="24"/>
        </w:rPr>
        <w:t>no further business</w:t>
      </w:r>
      <w:r w:rsidR="00744AEE" w:rsidRPr="00217072">
        <w:rPr>
          <w:rFonts w:ascii="Times New Roman" w:hAnsi="Times New Roman"/>
          <w:sz w:val="24"/>
        </w:rPr>
        <w:t xml:space="preserve"> to come before the Board, </w:t>
      </w:r>
      <w:r w:rsidR="00F62804" w:rsidRPr="00217072">
        <w:rPr>
          <w:rFonts w:ascii="Times New Roman" w:hAnsi="Times New Roman"/>
          <w:sz w:val="24"/>
        </w:rPr>
        <w:t xml:space="preserve">a motion was made by </w:t>
      </w:r>
      <w:r w:rsidR="00D9145C" w:rsidRPr="00257C04">
        <w:rPr>
          <w:rFonts w:ascii="Times New Roman" w:hAnsi="Times New Roman"/>
          <w:sz w:val="24"/>
        </w:rPr>
        <w:t>Ronald Friday</w:t>
      </w:r>
      <w:r w:rsidR="00F62804" w:rsidRPr="00257C04">
        <w:rPr>
          <w:rFonts w:ascii="Times New Roman" w:hAnsi="Times New Roman"/>
          <w:sz w:val="24"/>
        </w:rPr>
        <w:t>, seconded by</w:t>
      </w:r>
      <w:r w:rsidR="00B863D1" w:rsidRPr="00257C04">
        <w:rPr>
          <w:rFonts w:ascii="Times New Roman" w:hAnsi="Times New Roman"/>
          <w:sz w:val="24"/>
        </w:rPr>
        <w:t xml:space="preserve"> Timothy Hopkins</w:t>
      </w:r>
      <w:r w:rsidR="00F62804" w:rsidRPr="00257C04">
        <w:rPr>
          <w:rFonts w:ascii="Times New Roman" w:hAnsi="Times New Roman"/>
          <w:sz w:val="24"/>
        </w:rPr>
        <w:t>,</w:t>
      </w:r>
      <w:r w:rsidR="00F62804" w:rsidRPr="00217072">
        <w:rPr>
          <w:rFonts w:ascii="Times New Roman" w:hAnsi="Times New Roman"/>
          <w:sz w:val="24"/>
        </w:rPr>
        <w:t xml:space="preserve"> carried and approved, </w:t>
      </w:r>
      <w:r w:rsidR="00744AEE" w:rsidRPr="00217072">
        <w:rPr>
          <w:rFonts w:ascii="Times New Roman" w:hAnsi="Times New Roman"/>
          <w:sz w:val="24"/>
        </w:rPr>
        <w:t>the meeting was adjourned.</w:t>
      </w:r>
    </w:p>
    <w:p w14:paraId="4D2FD5DC" w14:textId="77777777" w:rsidR="007A6D88" w:rsidRDefault="007A6D88" w:rsidP="00744AEE">
      <w:pPr>
        <w:jc w:val="both"/>
        <w:rPr>
          <w:rFonts w:ascii="Times New Roman" w:hAnsi="Times New Roman"/>
          <w:sz w:val="24"/>
        </w:rPr>
      </w:pPr>
    </w:p>
    <w:p w14:paraId="11A1D2DD" w14:textId="77777777" w:rsidR="0019217F" w:rsidRDefault="0019217F" w:rsidP="00CB52AE">
      <w:pPr>
        <w:ind w:left="-360" w:firstLine="4320"/>
        <w:contextualSpacing/>
        <w:jc w:val="both"/>
        <w:rPr>
          <w:rFonts w:ascii="Times New Roman" w:hAnsi="Times New Roman"/>
          <w:sz w:val="24"/>
        </w:rPr>
      </w:pPr>
    </w:p>
    <w:p w14:paraId="47DE2323" w14:textId="77777777" w:rsidR="0019217F" w:rsidRDefault="0019217F" w:rsidP="00CB52AE">
      <w:pPr>
        <w:ind w:left="-360" w:firstLine="4320"/>
        <w:contextualSpacing/>
        <w:jc w:val="both"/>
        <w:rPr>
          <w:rFonts w:ascii="Times New Roman" w:hAnsi="Times New Roman"/>
          <w:sz w:val="24"/>
        </w:rPr>
      </w:pPr>
    </w:p>
    <w:p w14:paraId="3F6E0006" w14:textId="082328BA" w:rsidR="00487B0A" w:rsidRDefault="00487B0A" w:rsidP="00CB52AE">
      <w:pPr>
        <w:ind w:left="-360" w:firstLine="4320"/>
        <w:contextualSpacing/>
        <w:jc w:val="both"/>
        <w:rPr>
          <w:rFonts w:ascii="Times New Roman" w:hAnsi="Times New Roman"/>
          <w:sz w:val="24"/>
        </w:rPr>
      </w:pPr>
      <w:r>
        <w:rPr>
          <w:rFonts w:ascii="Times New Roman" w:hAnsi="Times New Roman"/>
          <w:sz w:val="24"/>
        </w:rPr>
        <w:t xml:space="preserve">Signed: ____________________________________ </w:t>
      </w:r>
      <w:r>
        <w:rPr>
          <w:rFonts w:ascii="Times New Roman" w:hAnsi="Times New Roman"/>
          <w:sz w:val="24"/>
        </w:rPr>
        <w:tab/>
      </w:r>
      <w:r>
        <w:rPr>
          <w:rFonts w:ascii="Times New Roman" w:hAnsi="Times New Roman"/>
          <w:sz w:val="24"/>
        </w:rPr>
        <w:tab/>
      </w:r>
      <w:r w:rsidR="00CA087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sidR="00B57FF7">
        <w:rPr>
          <w:rFonts w:ascii="Times New Roman" w:hAnsi="Times New Roman"/>
          <w:sz w:val="24"/>
        </w:rPr>
        <w:tab/>
        <w:t xml:space="preserve">     </w:t>
      </w:r>
      <w:r w:rsidR="000D7694">
        <w:rPr>
          <w:rFonts w:ascii="Times New Roman" w:hAnsi="Times New Roman"/>
          <w:sz w:val="24"/>
        </w:rPr>
        <w:t xml:space="preserve">Robert K. Miles, </w:t>
      </w:r>
      <w:r>
        <w:rPr>
          <w:rFonts w:ascii="Times New Roman" w:hAnsi="Times New Roman"/>
          <w:sz w:val="24"/>
        </w:rPr>
        <w:t>Secretary</w:t>
      </w:r>
    </w:p>
    <w:p w14:paraId="43FB43E6" w14:textId="3A7A0F5D" w:rsidR="00A75FD5" w:rsidRDefault="00D11803" w:rsidP="00CB52AE">
      <w:pPr>
        <w:contextualSpacing/>
        <w:jc w:val="both"/>
        <w:rPr>
          <w:rFonts w:ascii="Times New Roman" w:hAnsi="Times New Roman"/>
          <w:sz w:val="24"/>
        </w:rPr>
      </w:pPr>
      <w:r>
        <w:rPr>
          <w:rFonts w:ascii="Times New Roman" w:hAnsi="Times New Roman"/>
          <w:sz w:val="24"/>
        </w:rPr>
        <w:tab/>
      </w:r>
      <w:r w:rsidR="00881056">
        <w:rPr>
          <w:rFonts w:ascii="Times New Roman" w:hAnsi="Times New Roman"/>
          <w:sz w:val="24"/>
        </w:rPr>
        <w:tab/>
      </w:r>
      <w:r w:rsidR="00074630">
        <w:rPr>
          <w:rFonts w:ascii="Times New Roman" w:hAnsi="Times New Roman"/>
          <w:sz w:val="24"/>
        </w:rPr>
        <w:tab/>
      </w:r>
      <w:r w:rsidR="00881056">
        <w:rPr>
          <w:rFonts w:ascii="Times New Roman" w:hAnsi="Times New Roman"/>
          <w:sz w:val="24"/>
        </w:rPr>
        <w:tab/>
      </w:r>
      <w:r w:rsidR="00F75F1D">
        <w:rPr>
          <w:rFonts w:ascii="Times New Roman" w:hAnsi="Times New Roman"/>
          <w:sz w:val="24"/>
        </w:rPr>
        <w:tab/>
      </w:r>
      <w:r w:rsidR="00400059">
        <w:rPr>
          <w:rFonts w:ascii="Times New Roman" w:hAnsi="Times New Roman"/>
          <w:sz w:val="24"/>
        </w:rPr>
        <w:t xml:space="preserve">                              </w:t>
      </w:r>
      <w:r w:rsidR="00B77F30">
        <w:rPr>
          <w:rFonts w:ascii="Times New Roman" w:hAnsi="Times New Roman"/>
          <w:sz w:val="24"/>
        </w:rPr>
        <w:t xml:space="preserve">       </w:t>
      </w:r>
      <w:r w:rsidR="00881056">
        <w:rPr>
          <w:rFonts w:ascii="Times New Roman" w:hAnsi="Times New Roman"/>
          <w:sz w:val="24"/>
        </w:rPr>
        <w:t>APPROVED</w:t>
      </w:r>
      <w:r w:rsidR="009D5612">
        <w:rPr>
          <w:rFonts w:ascii="Times New Roman" w:hAnsi="Times New Roman"/>
          <w:sz w:val="24"/>
        </w:rPr>
        <w:t xml:space="preserve"> </w:t>
      </w:r>
    </w:p>
    <w:p w14:paraId="7DED8BBB" w14:textId="77777777" w:rsidR="00BC0189" w:rsidRDefault="00BC0189" w:rsidP="00CB52AE">
      <w:pPr>
        <w:contextualSpacing/>
        <w:jc w:val="both"/>
        <w:rPr>
          <w:rFonts w:ascii="Times New Roman" w:hAnsi="Times New Roman"/>
          <w:sz w:val="24"/>
        </w:rPr>
      </w:pPr>
    </w:p>
    <w:p w14:paraId="2CD8517D" w14:textId="77777777" w:rsidR="0019217F" w:rsidRDefault="0019217F" w:rsidP="00CB52AE">
      <w:pPr>
        <w:contextualSpacing/>
        <w:jc w:val="both"/>
        <w:rPr>
          <w:rFonts w:ascii="Times New Roman" w:hAnsi="Times New Roman"/>
          <w:sz w:val="24"/>
        </w:rPr>
      </w:pPr>
    </w:p>
    <w:p w14:paraId="569EB568" w14:textId="2FF6DF11" w:rsidR="00487B0A" w:rsidRDefault="00487B0A" w:rsidP="00CB52AE">
      <w:pPr>
        <w:contextualSpacing/>
        <w:jc w:val="both"/>
        <w:rPr>
          <w:rFonts w:ascii="Times New Roman" w:hAnsi="Times New Roman"/>
          <w:sz w:val="24"/>
        </w:rPr>
      </w:pPr>
      <w:r>
        <w:rPr>
          <w:rFonts w:ascii="Times New Roman" w:hAnsi="Times New Roman"/>
          <w:sz w:val="24"/>
        </w:rPr>
        <w:t>ATTEST:</w:t>
      </w:r>
      <w:r>
        <w:rPr>
          <w:rFonts w:ascii="Times New Roman" w:hAnsi="Times New Roman"/>
          <w:sz w:val="24"/>
        </w:rPr>
        <w:tab/>
        <w:t>_________________________________</w:t>
      </w:r>
    </w:p>
    <w:p w14:paraId="287F2FE6" w14:textId="25D81536" w:rsidR="002512A0" w:rsidRDefault="003A65EA" w:rsidP="00D11803">
      <w:pPr>
        <w:ind w:left="720" w:firstLine="720"/>
        <w:contextualSpacing/>
        <w:jc w:val="both"/>
        <w:rPr>
          <w:rFonts w:ascii="Times New Roman" w:hAnsi="Times New Roman"/>
          <w:sz w:val="24"/>
        </w:rPr>
      </w:pPr>
      <w:r>
        <w:rPr>
          <w:rFonts w:ascii="Times New Roman" w:hAnsi="Times New Roman"/>
          <w:sz w:val="24"/>
        </w:rPr>
        <w:t xml:space="preserve">     </w:t>
      </w:r>
      <w:r w:rsidR="00AA7819">
        <w:rPr>
          <w:rFonts w:ascii="Times New Roman" w:hAnsi="Times New Roman"/>
          <w:sz w:val="24"/>
        </w:rPr>
        <w:t xml:space="preserve">Mitchell D. Rabon, </w:t>
      </w:r>
      <w:r w:rsidR="00487B0A">
        <w:rPr>
          <w:rFonts w:ascii="Times New Roman" w:hAnsi="Times New Roman"/>
          <w:sz w:val="24"/>
        </w:rPr>
        <w:t>President</w:t>
      </w:r>
    </w:p>
    <w:p w14:paraId="68F9414C" w14:textId="77777777" w:rsidR="00B20E56" w:rsidRDefault="00B20E56" w:rsidP="00B20E56">
      <w:pPr>
        <w:contextualSpacing/>
        <w:jc w:val="both"/>
        <w:rPr>
          <w:rFonts w:ascii="Times New Roman" w:hAnsi="Times New Roman"/>
          <w:sz w:val="24"/>
        </w:rPr>
      </w:pPr>
    </w:p>
    <w:p w14:paraId="38988787" w14:textId="77777777" w:rsidR="00B20E56" w:rsidRDefault="00B20E56" w:rsidP="00B20E56">
      <w:pPr>
        <w:contextualSpacing/>
        <w:jc w:val="both"/>
        <w:rPr>
          <w:rFonts w:ascii="Times New Roman" w:hAnsi="Times New Roman"/>
          <w:sz w:val="24"/>
        </w:rPr>
      </w:pPr>
    </w:p>
    <w:p w14:paraId="23BA7139" w14:textId="77777777" w:rsidR="00B20E56" w:rsidRDefault="00B20E56" w:rsidP="00B20E56">
      <w:pPr>
        <w:contextualSpacing/>
        <w:jc w:val="both"/>
        <w:rPr>
          <w:rFonts w:ascii="Times New Roman" w:hAnsi="Times New Roman"/>
          <w:sz w:val="24"/>
        </w:rPr>
      </w:pPr>
    </w:p>
    <w:p w14:paraId="1ED42D73" w14:textId="77777777" w:rsidR="00B20E56" w:rsidRDefault="00B20E56" w:rsidP="00B20E56">
      <w:pPr>
        <w:contextualSpacing/>
        <w:jc w:val="both"/>
        <w:rPr>
          <w:rFonts w:ascii="Times New Roman" w:hAnsi="Times New Roman"/>
          <w:sz w:val="24"/>
        </w:rPr>
      </w:pPr>
    </w:p>
    <w:p w14:paraId="564E941C" w14:textId="77777777" w:rsidR="00B20E56" w:rsidRDefault="00B20E56" w:rsidP="00B20E56">
      <w:pPr>
        <w:contextualSpacing/>
        <w:jc w:val="both"/>
        <w:rPr>
          <w:rFonts w:ascii="Times New Roman" w:hAnsi="Times New Roman"/>
          <w:sz w:val="24"/>
        </w:rPr>
      </w:pPr>
    </w:p>
    <w:p w14:paraId="29A9A406" w14:textId="77777777" w:rsidR="00B20E56" w:rsidRDefault="00B20E56" w:rsidP="00B20E56">
      <w:pPr>
        <w:contextualSpacing/>
        <w:jc w:val="both"/>
        <w:rPr>
          <w:rFonts w:ascii="Times New Roman" w:hAnsi="Times New Roman"/>
          <w:sz w:val="24"/>
        </w:rPr>
      </w:pPr>
    </w:p>
    <w:p w14:paraId="47E3ABBB" w14:textId="77777777" w:rsidR="00B20E56" w:rsidRDefault="00B20E56" w:rsidP="00B20E56">
      <w:pPr>
        <w:contextualSpacing/>
        <w:jc w:val="both"/>
        <w:rPr>
          <w:rFonts w:ascii="Times New Roman" w:hAnsi="Times New Roman"/>
          <w:sz w:val="24"/>
        </w:rPr>
      </w:pPr>
    </w:p>
    <w:p w14:paraId="28CFA491" w14:textId="77777777" w:rsidR="00B20E56" w:rsidRDefault="00B20E56" w:rsidP="00B20E56">
      <w:pPr>
        <w:contextualSpacing/>
        <w:jc w:val="both"/>
        <w:rPr>
          <w:rFonts w:ascii="Times New Roman" w:hAnsi="Times New Roman"/>
          <w:sz w:val="24"/>
        </w:rPr>
      </w:pPr>
    </w:p>
    <w:p w14:paraId="47351622" w14:textId="77777777" w:rsidR="00B20E56" w:rsidRDefault="00B20E56" w:rsidP="00B20E56">
      <w:pPr>
        <w:contextualSpacing/>
        <w:jc w:val="both"/>
        <w:rPr>
          <w:rFonts w:ascii="Times New Roman" w:hAnsi="Times New Roman"/>
          <w:sz w:val="24"/>
        </w:rPr>
      </w:pPr>
    </w:p>
    <w:p w14:paraId="1C26F3DC" w14:textId="77777777" w:rsidR="00B20E56" w:rsidRDefault="00B20E56" w:rsidP="00B20E56">
      <w:pPr>
        <w:contextualSpacing/>
        <w:jc w:val="both"/>
        <w:rPr>
          <w:rFonts w:ascii="Times New Roman" w:hAnsi="Times New Roman"/>
          <w:sz w:val="24"/>
        </w:rPr>
      </w:pPr>
    </w:p>
    <w:p w14:paraId="6A814B31" w14:textId="77777777" w:rsidR="00B20E56" w:rsidRDefault="00B20E56" w:rsidP="00B20E56">
      <w:pPr>
        <w:contextualSpacing/>
        <w:jc w:val="both"/>
        <w:rPr>
          <w:rFonts w:ascii="Times New Roman" w:hAnsi="Times New Roman"/>
          <w:sz w:val="24"/>
        </w:rPr>
      </w:pPr>
    </w:p>
    <w:p w14:paraId="7BB4FD73" w14:textId="77777777" w:rsidR="00B20E56" w:rsidRDefault="00B20E56" w:rsidP="00B20E56">
      <w:pPr>
        <w:contextualSpacing/>
        <w:jc w:val="both"/>
        <w:rPr>
          <w:rFonts w:ascii="Times New Roman" w:hAnsi="Times New Roman"/>
          <w:sz w:val="24"/>
        </w:rPr>
      </w:pPr>
    </w:p>
    <w:p w14:paraId="7620F3ED" w14:textId="77777777" w:rsidR="00B20E56" w:rsidRDefault="00B20E56" w:rsidP="00B20E56">
      <w:pPr>
        <w:contextualSpacing/>
        <w:jc w:val="both"/>
        <w:rPr>
          <w:rFonts w:ascii="Times New Roman" w:hAnsi="Times New Roman"/>
          <w:sz w:val="24"/>
        </w:rPr>
      </w:pPr>
    </w:p>
    <w:sectPr w:rsidR="00B20E56" w:rsidSect="000E6F6D">
      <w:headerReference w:type="default" r:id="rId8"/>
      <w:footerReference w:type="default" r:id="rId9"/>
      <w:endnotePr>
        <w:numFmt w:val="decimal"/>
      </w:endnotePr>
      <w:type w:val="continuous"/>
      <w:pgSz w:w="12240" w:h="15840" w:code="1"/>
      <w:pgMar w:top="1008" w:right="1440" w:bottom="1008"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E342" w14:textId="77777777" w:rsidR="0017324F" w:rsidRDefault="0017324F" w:rsidP="008A201B">
      <w:r>
        <w:separator/>
      </w:r>
    </w:p>
  </w:endnote>
  <w:endnote w:type="continuationSeparator" w:id="0">
    <w:p w14:paraId="1DCBA101" w14:textId="77777777" w:rsidR="0017324F" w:rsidRDefault="0017324F" w:rsidP="008A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PS">
    <w:altName w:val="Courier New"/>
    <w:charset w:val="00"/>
    <w:family w:val="modern"/>
    <w:pitch w:val="fixed"/>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346220540"/>
      <w:docPartObj>
        <w:docPartGallery w:val="Page Numbers (Bottom of Page)"/>
        <w:docPartUnique/>
      </w:docPartObj>
    </w:sdtPr>
    <w:sdtEndPr/>
    <w:sdtContent>
      <w:sdt>
        <w:sdtPr>
          <w:rPr>
            <w:rFonts w:ascii="Times New Roman" w:hAnsi="Times New Roman"/>
            <w:sz w:val="24"/>
          </w:rPr>
          <w:id w:val="1728636285"/>
          <w:docPartObj>
            <w:docPartGallery w:val="Page Numbers (Top of Page)"/>
            <w:docPartUnique/>
          </w:docPartObj>
        </w:sdtPr>
        <w:sdtEndPr/>
        <w:sdtContent>
          <w:p w14:paraId="3AF90C4E" w14:textId="65A8CCF4" w:rsidR="00A129A0" w:rsidRPr="00A129A0" w:rsidRDefault="00A129A0">
            <w:pPr>
              <w:pStyle w:val="Footer"/>
              <w:jc w:val="center"/>
              <w:rPr>
                <w:rFonts w:ascii="Times New Roman" w:hAnsi="Times New Roman"/>
                <w:sz w:val="24"/>
              </w:rPr>
            </w:pPr>
            <w:r w:rsidRPr="00A129A0">
              <w:rPr>
                <w:rFonts w:ascii="Times New Roman" w:hAnsi="Times New Roman"/>
                <w:sz w:val="24"/>
              </w:rPr>
              <w:t xml:space="preserve">Page </w:t>
            </w:r>
            <w:r w:rsidRPr="00A129A0">
              <w:rPr>
                <w:rFonts w:ascii="Times New Roman" w:hAnsi="Times New Roman"/>
                <w:sz w:val="24"/>
              </w:rPr>
              <w:fldChar w:fldCharType="begin"/>
            </w:r>
            <w:r w:rsidRPr="00A129A0">
              <w:rPr>
                <w:rFonts w:ascii="Times New Roman" w:hAnsi="Times New Roman"/>
                <w:sz w:val="24"/>
              </w:rPr>
              <w:instrText xml:space="preserve"> PAGE </w:instrText>
            </w:r>
            <w:r w:rsidRPr="00A129A0">
              <w:rPr>
                <w:rFonts w:ascii="Times New Roman" w:hAnsi="Times New Roman"/>
                <w:sz w:val="24"/>
              </w:rPr>
              <w:fldChar w:fldCharType="separate"/>
            </w:r>
            <w:r w:rsidR="00877359">
              <w:rPr>
                <w:rFonts w:ascii="Times New Roman" w:hAnsi="Times New Roman"/>
                <w:noProof/>
                <w:sz w:val="24"/>
              </w:rPr>
              <w:t>1</w:t>
            </w:r>
            <w:r w:rsidRPr="00A129A0">
              <w:rPr>
                <w:rFonts w:ascii="Times New Roman" w:hAnsi="Times New Roman"/>
                <w:sz w:val="24"/>
              </w:rPr>
              <w:fldChar w:fldCharType="end"/>
            </w:r>
            <w:r w:rsidRPr="00A129A0">
              <w:rPr>
                <w:rFonts w:ascii="Times New Roman" w:hAnsi="Times New Roman"/>
                <w:sz w:val="24"/>
              </w:rPr>
              <w:t xml:space="preserve"> of </w:t>
            </w:r>
            <w:r w:rsidRPr="00A129A0">
              <w:rPr>
                <w:rFonts w:ascii="Times New Roman" w:hAnsi="Times New Roman"/>
                <w:sz w:val="24"/>
              </w:rPr>
              <w:fldChar w:fldCharType="begin"/>
            </w:r>
            <w:r w:rsidRPr="00A129A0">
              <w:rPr>
                <w:rFonts w:ascii="Times New Roman" w:hAnsi="Times New Roman"/>
                <w:sz w:val="24"/>
              </w:rPr>
              <w:instrText xml:space="preserve"> NUMPAGES  </w:instrText>
            </w:r>
            <w:r w:rsidRPr="00A129A0">
              <w:rPr>
                <w:rFonts w:ascii="Times New Roman" w:hAnsi="Times New Roman"/>
                <w:sz w:val="24"/>
              </w:rPr>
              <w:fldChar w:fldCharType="separate"/>
            </w:r>
            <w:r w:rsidR="00877359">
              <w:rPr>
                <w:rFonts w:ascii="Times New Roman" w:hAnsi="Times New Roman"/>
                <w:noProof/>
                <w:sz w:val="24"/>
              </w:rPr>
              <w:t>6</w:t>
            </w:r>
            <w:r w:rsidRPr="00A129A0">
              <w:rPr>
                <w:rFonts w:ascii="Times New Roman" w:hAnsi="Times New Roman"/>
                <w:sz w:val="24"/>
              </w:rPr>
              <w:fldChar w:fldCharType="end"/>
            </w:r>
          </w:p>
        </w:sdtContent>
      </w:sdt>
    </w:sdtContent>
  </w:sdt>
  <w:p w14:paraId="7F59E460" w14:textId="77777777" w:rsidR="004B06D7" w:rsidRDefault="004B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35CB" w14:textId="77777777" w:rsidR="0017324F" w:rsidRDefault="0017324F" w:rsidP="008A201B">
      <w:r>
        <w:separator/>
      </w:r>
    </w:p>
  </w:footnote>
  <w:footnote w:type="continuationSeparator" w:id="0">
    <w:p w14:paraId="10AA0177" w14:textId="77777777" w:rsidR="0017324F" w:rsidRDefault="0017324F" w:rsidP="008A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B9FE" w14:textId="231B5CB1" w:rsidR="00B863D1" w:rsidRPr="003F70B9" w:rsidRDefault="00B863D1" w:rsidP="003F70B9">
    <w:pPr>
      <w:spacing w:line="264" w:lineRule="auto"/>
      <w:jc w:val="center"/>
      <w:rPr>
        <w:rFonts w:ascii="Times New Roman" w:hAnsi="Times New Roman"/>
        <w:color w:val="4F81BD" w:themeColor="accent1"/>
        <w:sz w:val="28"/>
        <w:szCs w:val="28"/>
      </w:rPr>
    </w:pPr>
    <w:r w:rsidRPr="003F70B9">
      <w:rPr>
        <w:rFonts w:ascii="Times New Roman" w:hAnsi="Times New Roman"/>
        <w:sz w:val="28"/>
        <w:szCs w:val="28"/>
      </w:rPr>
      <w:t>REGULAR MEETING OF MEMBERS OF THE BOARD</w:t>
    </w:r>
  </w:p>
  <w:p w14:paraId="6B4D2EF1" w14:textId="77777777" w:rsidR="00B863D1" w:rsidRDefault="00B863D1">
    <w:pPr>
      <w:spacing w:line="264" w:lineRule="auto"/>
      <w:rPr>
        <w:color w:val="4F81BD" w:themeColor="accent1"/>
        <w:szCs w:val="20"/>
      </w:rPr>
    </w:pPr>
  </w:p>
  <w:p w14:paraId="5231EC9E" w14:textId="5C22319C" w:rsidR="00B863D1" w:rsidRPr="003F70B9" w:rsidRDefault="00B863D1" w:rsidP="003F70B9">
    <w:pPr>
      <w:spacing w:line="264" w:lineRule="auto"/>
      <w:jc w:val="center"/>
      <w:rPr>
        <w:rFonts w:ascii="Times New Roman" w:hAnsi="Times New Roman"/>
        <w:sz w:val="28"/>
        <w:szCs w:val="28"/>
      </w:rPr>
    </w:pPr>
    <w:r w:rsidRPr="003F70B9">
      <w:rPr>
        <w:rFonts w:ascii="Times New Roman" w:hAnsi="Times New Roman"/>
        <w:sz w:val="28"/>
        <w:szCs w:val="28"/>
      </w:rPr>
      <w:t>October 27, 2025</w:t>
    </w:r>
  </w:p>
  <w:p w14:paraId="523782C2" w14:textId="77777777" w:rsidR="00B863D1" w:rsidRDefault="00B86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DD"/>
    <w:multiLevelType w:val="hybridMultilevel"/>
    <w:tmpl w:val="4014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6388F"/>
    <w:multiLevelType w:val="hybridMultilevel"/>
    <w:tmpl w:val="F9C8F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F1FD2"/>
    <w:multiLevelType w:val="hybridMultilevel"/>
    <w:tmpl w:val="C9D4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25455"/>
    <w:multiLevelType w:val="hybridMultilevel"/>
    <w:tmpl w:val="032E50D2"/>
    <w:lvl w:ilvl="0" w:tplc="82BCCD92">
      <w:start w:val="3"/>
      <w:numFmt w:val="decimal"/>
      <w:lvlText w:val="%1."/>
      <w:lvlJc w:val="left"/>
      <w:pPr>
        <w:ind w:left="495" w:hanging="360"/>
      </w:pPr>
      <w:rPr>
        <w:rFonts w:hint="default"/>
      </w:rPr>
    </w:lvl>
    <w:lvl w:ilvl="1" w:tplc="04090019">
      <w:start w:val="1"/>
      <w:numFmt w:val="lowerLetter"/>
      <w:lvlText w:val="%2."/>
      <w:lvlJc w:val="left"/>
      <w:pPr>
        <w:ind w:left="1215" w:hanging="360"/>
      </w:pPr>
    </w:lvl>
    <w:lvl w:ilvl="2" w:tplc="04090001">
      <w:start w:val="1"/>
      <w:numFmt w:val="bullet"/>
      <w:lvlText w:val=""/>
      <w:lvlJc w:val="left"/>
      <w:pPr>
        <w:ind w:left="2115" w:hanging="360"/>
      </w:pPr>
      <w:rPr>
        <w:rFonts w:ascii="Symbol" w:hAnsi="Symbol" w:hint="default"/>
      </w:r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0AF4160"/>
    <w:multiLevelType w:val="hybridMultilevel"/>
    <w:tmpl w:val="92A8AEDA"/>
    <w:lvl w:ilvl="0" w:tplc="6F6E277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1D2495"/>
    <w:multiLevelType w:val="hybridMultilevel"/>
    <w:tmpl w:val="332A4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13AE7"/>
    <w:multiLevelType w:val="hybridMultilevel"/>
    <w:tmpl w:val="CAE09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608A7"/>
    <w:multiLevelType w:val="hybridMultilevel"/>
    <w:tmpl w:val="1C9CE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830B3A"/>
    <w:multiLevelType w:val="hybridMultilevel"/>
    <w:tmpl w:val="294C965C"/>
    <w:lvl w:ilvl="0" w:tplc="CC4C0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E1A01"/>
    <w:multiLevelType w:val="hybridMultilevel"/>
    <w:tmpl w:val="A7ECA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1470B0"/>
    <w:multiLevelType w:val="hybridMultilevel"/>
    <w:tmpl w:val="FE7C707C"/>
    <w:lvl w:ilvl="0" w:tplc="31005B18">
      <w:start w:val="2"/>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1D48005B"/>
    <w:multiLevelType w:val="hybridMultilevel"/>
    <w:tmpl w:val="DD802ED0"/>
    <w:lvl w:ilvl="0" w:tplc="97144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53607C"/>
    <w:multiLevelType w:val="hybridMultilevel"/>
    <w:tmpl w:val="7422B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516FA7"/>
    <w:multiLevelType w:val="hybridMultilevel"/>
    <w:tmpl w:val="8822F36C"/>
    <w:lvl w:ilvl="0" w:tplc="2C983778">
      <w:start w:val="1"/>
      <w:numFmt w:val="decimal"/>
      <w:lvlText w:val="%1."/>
      <w:lvlJc w:val="left"/>
      <w:pPr>
        <w:ind w:left="720" w:hanging="585"/>
      </w:pPr>
      <w:rPr>
        <w:rFonts w:hint="default"/>
        <w:sz w:val="20"/>
        <w:szCs w:val="2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21B7144A"/>
    <w:multiLevelType w:val="hybridMultilevel"/>
    <w:tmpl w:val="FD36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6C3A89"/>
    <w:multiLevelType w:val="hybridMultilevel"/>
    <w:tmpl w:val="B26ED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EA02BA"/>
    <w:multiLevelType w:val="hybridMultilevel"/>
    <w:tmpl w:val="6DC0F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7573E"/>
    <w:multiLevelType w:val="hybridMultilevel"/>
    <w:tmpl w:val="5E7E8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457667"/>
    <w:multiLevelType w:val="hybridMultilevel"/>
    <w:tmpl w:val="CC7AF6C6"/>
    <w:lvl w:ilvl="0" w:tplc="7E7CE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8E1E7A"/>
    <w:multiLevelType w:val="hybridMultilevel"/>
    <w:tmpl w:val="718EDEB0"/>
    <w:lvl w:ilvl="0" w:tplc="0BA40544">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F2172A"/>
    <w:multiLevelType w:val="hybridMultilevel"/>
    <w:tmpl w:val="51B4C1A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803010E"/>
    <w:multiLevelType w:val="hybridMultilevel"/>
    <w:tmpl w:val="1638E10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32612C"/>
    <w:multiLevelType w:val="hybridMultilevel"/>
    <w:tmpl w:val="5A24AC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3E7C5DC4"/>
    <w:multiLevelType w:val="hybridMultilevel"/>
    <w:tmpl w:val="D2464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09669D2"/>
    <w:multiLevelType w:val="hybridMultilevel"/>
    <w:tmpl w:val="DB642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47739C"/>
    <w:multiLevelType w:val="hybridMultilevel"/>
    <w:tmpl w:val="6EF4E9F0"/>
    <w:lvl w:ilvl="0" w:tplc="AC246C40">
      <w:start w:val="9"/>
      <w:numFmt w:val="decimal"/>
      <w:lvlText w:val="%1."/>
      <w:lvlJc w:val="left"/>
      <w:pPr>
        <w:tabs>
          <w:tab w:val="num" w:pos="1440"/>
        </w:tabs>
        <w:ind w:left="1440" w:hanging="138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462B2E1E"/>
    <w:multiLevelType w:val="hybridMultilevel"/>
    <w:tmpl w:val="CD92DB18"/>
    <w:lvl w:ilvl="0" w:tplc="B4BE5CA6">
      <w:start w:val="1"/>
      <w:numFmt w:val="decimal"/>
      <w:lvlText w:val="%1."/>
      <w:lvlJc w:val="left"/>
      <w:pPr>
        <w:tabs>
          <w:tab w:val="num" w:pos="720"/>
        </w:tabs>
        <w:ind w:left="720" w:hanging="360"/>
      </w:pPr>
    </w:lvl>
    <w:lvl w:ilvl="1" w:tplc="B5144D22" w:tentative="1">
      <w:start w:val="1"/>
      <w:numFmt w:val="decimal"/>
      <w:lvlText w:val="%2."/>
      <w:lvlJc w:val="left"/>
      <w:pPr>
        <w:tabs>
          <w:tab w:val="num" w:pos="1440"/>
        </w:tabs>
        <w:ind w:left="1440" w:hanging="360"/>
      </w:pPr>
    </w:lvl>
    <w:lvl w:ilvl="2" w:tplc="6C4E52C2" w:tentative="1">
      <w:start w:val="1"/>
      <w:numFmt w:val="decimal"/>
      <w:lvlText w:val="%3."/>
      <w:lvlJc w:val="left"/>
      <w:pPr>
        <w:tabs>
          <w:tab w:val="num" w:pos="2160"/>
        </w:tabs>
        <w:ind w:left="2160" w:hanging="360"/>
      </w:pPr>
    </w:lvl>
    <w:lvl w:ilvl="3" w:tplc="2FCC3550" w:tentative="1">
      <w:start w:val="1"/>
      <w:numFmt w:val="decimal"/>
      <w:lvlText w:val="%4."/>
      <w:lvlJc w:val="left"/>
      <w:pPr>
        <w:tabs>
          <w:tab w:val="num" w:pos="2880"/>
        </w:tabs>
        <w:ind w:left="2880" w:hanging="360"/>
      </w:pPr>
    </w:lvl>
    <w:lvl w:ilvl="4" w:tplc="99A26790" w:tentative="1">
      <w:start w:val="1"/>
      <w:numFmt w:val="decimal"/>
      <w:lvlText w:val="%5."/>
      <w:lvlJc w:val="left"/>
      <w:pPr>
        <w:tabs>
          <w:tab w:val="num" w:pos="3600"/>
        </w:tabs>
        <w:ind w:left="3600" w:hanging="360"/>
      </w:pPr>
    </w:lvl>
    <w:lvl w:ilvl="5" w:tplc="6A3AB370" w:tentative="1">
      <w:start w:val="1"/>
      <w:numFmt w:val="decimal"/>
      <w:lvlText w:val="%6."/>
      <w:lvlJc w:val="left"/>
      <w:pPr>
        <w:tabs>
          <w:tab w:val="num" w:pos="4320"/>
        </w:tabs>
        <w:ind w:left="4320" w:hanging="360"/>
      </w:pPr>
    </w:lvl>
    <w:lvl w:ilvl="6" w:tplc="4624377E" w:tentative="1">
      <w:start w:val="1"/>
      <w:numFmt w:val="decimal"/>
      <w:lvlText w:val="%7."/>
      <w:lvlJc w:val="left"/>
      <w:pPr>
        <w:tabs>
          <w:tab w:val="num" w:pos="5040"/>
        </w:tabs>
        <w:ind w:left="5040" w:hanging="360"/>
      </w:pPr>
    </w:lvl>
    <w:lvl w:ilvl="7" w:tplc="59A6AA58" w:tentative="1">
      <w:start w:val="1"/>
      <w:numFmt w:val="decimal"/>
      <w:lvlText w:val="%8."/>
      <w:lvlJc w:val="left"/>
      <w:pPr>
        <w:tabs>
          <w:tab w:val="num" w:pos="5760"/>
        </w:tabs>
        <w:ind w:left="5760" w:hanging="360"/>
      </w:pPr>
    </w:lvl>
    <w:lvl w:ilvl="8" w:tplc="9D78B5B6" w:tentative="1">
      <w:start w:val="1"/>
      <w:numFmt w:val="decimal"/>
      <w:lvlText w:val="%9."/>
      <w:lvlJc w:val="left"/>
      <w:pPr>
        <w:tabs>
          <w:tab w:val="num" w:pos="6480"/>
        </w:tabs>
        <w:ind w:left="6480" w:hanging="360"/>
      </w:pPr>
    </w:lvl>
  </w:abstractNum>
  <w:abstractNum w:abstractNumId="27" w15:restartNumberingAfterBreak="0">
    <w:nsid w:val="4FC21E14"/>
    <w:multiLevelType w:val="hybridMultilevel"/>
    <w:tmpl w:val="8D8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5E2DDF"/>
    <w:multiLevelType w:val="hybridMultilevel"/>
    <w:tmpl w:val="E490EC0A"/>
    <w:lvl w:ilvl="0" w:tplc="BC1E5384">
      <w:start w:val="1"/>
      <w:numFmt w:val="bullet"/>
      <w:lvlText w:val="•"/>
      <w:lvlJc w:val="left"/>
      <w:pPr>
        <w:tabs>
          <w:tab w:val="num" w:pos="1980"/>
        </w:tabs>
        <w:ind w:left="1980" w:hanging="360"/>
      </w:pPr>
      <w:rPr>
        <w:rFonts w:ascii="Arial" w:hAnsi="Arial" w:hint="default"/>
      </w:rPr>
    </w:lvl>
    <w:lvl w:ilvl="1" w:tplc="760639DE" w:tentative="1">
      <w:start w:val="1"/>
      <w:numFmt w:val="bullet"/>
      <w:lvlText w:val="•"/>
      <w:lvlJc w:val="left"/>
      <w:pPr>
        <w:tabs>
          <w:tab w:val="num" w:pos="2700"/>
        </w:tabs>
        <w:ind w:left="2700" w:hanging="360"/>
      </w:pPr>
      <w:rPr>
        <w:rFonts w:ascii="Arial" w:hAnsi="Arial" w:hint="default"/>
      </w:rPr>
    </w:lvl>
    <w:lvl w:ilvl="2" w:tplc="5D2A6E0E" w:tentative="1">
      <w:start w:val="1"/>
      <w:numFmt w:val="bullet"/>
      <w:lvlText w:val="•"/>
      <w:lvlJc w:val="left"/>
      <w:pPr>
        <w:tabs>
          <w:tab w:val="num" w:pos="3420"/>
        </w:tabs>
        <w:ind w:left="3420" w:hanging="360"/>
      </w:pPr>
      <w:rPr>
        <w:rFonts w:ascii="Arial" w:hAnsi="Arial" w:hint="default"/>
      </w:rPr>
    </w:lvl>
    <w:lvl w:ilvl="3" w:tplc="8FE855AA" w:tentative="1">
      <w:start w:val="1"/>
      <w:numFmt w:val="bullet"/>
      <w:lvlText w:val="•"/>
      <w:lvlJc w:val="left"/>
      <w:pPr>
        <w:tabs>
          <w:tab w:val="num" w:pos="4140"/>
        </w:tabs>
        <w:ind w:left="4140" w:hanging="360"/>
      </w:pPr>
      <w:rPr>
        <w:rFonts w:ascii="Arial" w:hAnsi="Arial" w:hint="default"/>
      </w:rPr>
    </w:lvl>
    <w:lvl w:ilvl="4" w:tplc="DB7A8812" w:tentative="1">
      <w:start w:val="1"/>
      <w:numFmt w:val="bullet"/>
      <w:lvlText w:val="•"/>
      <w:lvlJc w:val="left"/>
      <w:pPr>
        <w:tabs>
          <w:tab w:val="num" w:pos="4860"/>
        </w:tabs>
        <w:ind w:left="4860" w:hanging="360"/>
      </w:pPr>
      <w:rPr>
        <w:rFonts w:ascii="Arial" w:hAnsi="Arial" w:hint="default"/>
      </w:rPr>
    </w:lvl>
    <w:lvl w:ilvl="5" w:tplc="89FC056E" w:tentative="1">
      <w:start w:val="1"/>
      <w:numFmt w:val="bullet"/>
      <w:lvlText w:val="•"/>
      <w:lvlJc w:val="left"/>
      <w:pPr>
        <w:tabs>
          <w:tab w:val="num" w:pos="5580"/>
        </w:tabs>
        <w:ind w:left="5580" w:hanging="360"/>
      </w:pPr>
      <w:rPr>
        <w:rFonts w:ascii="Arial" w:hAnsi="Arial" w:hint="default"/>
      </w:rPr>
    </w:lvl>
    <w:lvl w:ilvl="6" w:tplc="B9E87B10" w:tentative="1">
      <w:start w:val="1"/>
      <w:numFmt w:val="bullet"/>
      <w:lvlText w:val="•"/>
      <w:lvlJc w:val="left"/>
      <w:pPr>
        <w:tabs>
          <w:tab w:val="num" w:pos="6300"/>
        </w:tabs>
        <w:ind w:left="6300" w:hanging="360"/>
      </w:pPr>
      <w:rPr>
        <w:rFonts w:ascii="Arial" w:hAnsi="Arial" w:hint="default"/>
      </w:rPr>
    </w:lvl>
    <w:lvl w:ilvl="7" w:tplc="7E90C60C" w:tentative="1">
      <w:start w:val="1"/>
      <w:numFmt w:val="bullet"/>
      <w:lvlText w:val="•"/>
      <w:lvlJc w:val="left"/>
      <w:pPr>
        <w:tabs>
          <w:tab w:val="num" w:pos="7020"/>
        </w:tabs>
        <w:ind w:left="7020" w:hanging="360"/>
      </w:pPr>
      <w:rPr>
        <w:rFonts w:ascii="Arial" w:hAnsi="Arial" w:hint="default"/>
      </w:rPr>
    </w:lvl>
    <w:lvl w:ilvl="8" w:tplc="61B6FAFC" w:tentative="1">
      <w:start w:val="1"/>
      <w:numFmt w:val="bullet"/>
      <w:lvlText w:val="•"/>
      <w:lvlJc w:val="left"/>
      <w:pPr>
        <w:tabs>
          <w:tab w:val="num" w:pos="7740"/>
        </w:tabs>
        <w:ind w:left="7740" w:hanging="360"/>
      </w:pPr>
      <w:rPr>
        <w:rFonts w:ascii="Arial" w:hAnsi="Arial" w:hint="default"/>
      </w:rPr>
    </w:lvl>
  </w:abstractNum>
  <w:abstractNum w:abstractNumId="29" w15:restartNumberingAfterBreak="0">
    <w:nsid w:val="560660E7"/>
    <w:multiLevelType w:val="hybridMultilevel"/>
    <w:tmpl w:val="5ECAF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C76A3B"/>
    <w:multiLevelType w:val="hybridMultilevel"/>
    <w:tmpl w:val="6F9408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5B73C7"/>
    <w:multiLevelType w:val="hybridMultilevel"/>
    <w:tmpl w:val="D64A7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1E41C7"/>
    <w:multiLevelType w:val="hybridMultilevel"/>
    <w:tmpl w:val="971E00E6"/>
    <w:lvl w:ilvl="0" w:tplc="35682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807611"/>
    <w:multiLevelType w:val="hybridMultilevel"/>
    <w:tmpl w:val="739EEE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6F764A17"/>
    <w:multiLevelType w:val="hybridMultilevel"/>
    <w:tmpl w:val="67185FD0"/>
    <w:lvl w:ilvl="0" w:tplc="31005B18">
      <w:start w:val="42"/>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5" w15:restartNumberingAfterBreak="0">
    <w:nsid w:val="744F54C1"/>
    <w:multiLevelType w:val="hybridMultilevel"/>
    <w:tmpl w:val="8E56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093286">
    <w:abstractNumId w:val="25"/>
  </w:num>
  <w:num w:numId="2" w16cid:durableId="637997283">
    <w:abstractNumId w:val="19"/>
  </w:num>
  <w:num w:numId="3" w16cid:durableId="1031612874">
    <w:abstractNumId w:val="0"/>
  </w:num>
  <w:num w:numId="4" w16cid:durableId="516314054">
    <w:abstractNumId w:val="28"/>
  </w:num>
  <w:num w:numId="5" w16cid:durableId="904221316">
    <w:abstractNumId w:val="11"/>
  </w:num>
  <w:num w:numId="6" w16cid:durableId="1168400488">
    <w:abstractNumId w:val="32"/>
  </w:num>
  <w:num w:numId="7" w16cid:durableId="720640518">
    <w:abstractNumId w:val="18"/>
  </w:num>
  <w:num w:numId="8" w16cid:durableId="2062509934">
    <w:abstractNumId w:val="26"/>
  </w:num>
  <w:num w:numId="9" w16cid:durableId="604382309">
    <w:abstractNumId w:val="8"/>
  </w:num>
  <w:num w:numId="10" w16cid:durableId="1282348487">
    <w:abstractNumId w:val="22"/>
  </w:num>
  <w:num w:numId="11" w16cid:durableId="1529174029">
    <w:abstractNumId w:val="17"/>
  </w:num>
  <w:num w:numId="12" w16cid:durableId="1113207835">
    <w:abstractNumId w:val="15"/>
  </w:num>
  <w:num w:numId="13" w16cid:durableId="862480126">
    <w:abstractNumId w:val="35"/>
  </w:num>
  <w:num w:numId="14" w16cid:durableId="1945074410">
    <w:abstractNumId w:val="23"/>
  </w:num>
  <w:num w:numId="15" w16cid:durableId="1465467247">
    <w:abstractNumId w:val="6"/>
  </w:num>
  <w:num w:numId="16" w16cid:durableId="902374747">
    <w:abstractNumId w:val="31"/>
  </w:num>
  <w:num w:numId="17" w16cid:durableId="276522268">
    <w:abstractNumId w:val="24"/>
  </w:num>
  <w:num w:numId="18" w16cid:durableId="887301774">
    <w:abstractNumId w:val="13"/>
  </w:num>
  <w:num w:numId="19" w16cid:durableId="393041682">
    <w:abstractNumId w:val="10"/>
  </w:num>
  <w:num w:numId="20" w16cid:durableId="1166213350">
    <w:abstractNumId w:val="34"/>
  </w:num>
  <w:num w:numId="21" w16cid:durableId="1421830292">
    <w:abstractNumId w:val="3"/>
  </w:num>
  <w:num w:numId="22" w16cid:durableId="2027898322">
    <w:abstractNumId w:val="27"/>
  </w:num>
  <w:num w:numId="23" w16cid:durableId="1541631648">
    <w:abstractNumId w:val="4"/>
  </w:num>
  <w:num w:numId="24" w16cid:durableId="2103186725">
    <w:abstractNumId w:val="33"/>
  </w:num>
  <w:num w:numId="25" w16cid:durableId="411894194">
    <w:abstractNumId w:val="20"/>
  </w:num>
  <w:num w:numId="26" w16cid:durableId="1317219681">
    <w:abstractNumId w:val="9"/>
  </w:num>
  <w:num w:numId="27" w16cid:durableId="1248266106">
    <w:abstractNumId w:val="1"/>
  </w:num>
  <w:num w:numId="28" w16cid:durableId="1530801999">
    <w:abstractNumId w:val="12"/>
  </w:num>
  <w:num w:numId="29" w16cid:durableId="355472664">
    <w:abstractNumId w:val="2"/>
  </w:num>
  <w:num w:numId="30" w16cid:durableId="326712560">
    <w:abstractNumId w:val="21"/>
  </w:num>
  <w:num w:numId="31" w16cid:durableId="265236272">
    <w:abstractNumId w:val="5"/>
  </w:num>
  <w:num w:numId="32" w16cid:durableId="1345783795">
    <w:abstractNumId w:val="16"/>
  </w:num>
  <w:num w:numId="33" w16cid:durableId="470753220">
    <w:abstractNumId w:val="30"/>
  </w:num>
  <w:num w:numId="34" w16cid:durableId="387534176">
    <w:abstractNumId w:val="14"/>
  </w:num>
  <w:num w:numId="35" w16cid:durableId="2103259422">
    <w:abstractNumId w:val="7"/>
  </w:num>
  <w:num w:numId="36" w16cid:durableId="18620845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15"/>
    <w:rsid w:val="0000063B"/>
    <w:rsid w:val="000031BB"/>
    <w:rsid w:val="00005682"/>
    <w:rsid w:val="00006716"/>
    <w:rsid w:val="00006AB6"/>
    <w:rsid w:val="00007118"/>
    <w:rsid w:val="0001135B"/>
    <w:rsid w:val="000123CF"/>
    <w:rsid w:val="00013070"/>
    <w:rsid w:val="00025C78"/>
    <w:rsid w:val="00025D50"/>
    <w:rsid w:val="00030052"/>
    <w:rsid w:val="00034997"/>
    <w:rsid w:val="000411E0"/>
    <w:rsid w:val="00042DBB"/>
    <w:rsid w:val="00044CF6"/>
    <w:rsid w:val="00047C0C"/>
    <w:rsid w:val="00052C89"/>
    <w:rsid w:val="00053721"/>
    <w:rsid w:val="00053C2C"/>
    <w:rsid w:val="00053C67"/>
    <w:rsid w:val="0005752E"/>
    <w:rsid w:val="00060BEE"/>
    <w:rsid w:val="00062D6B"/>
    <w:rsid w:val="00071BC3"/>
    <w:rsid w:val="00073DC1"/>
    <w:rsid w:val="00074630"/>
    <w:rsid w:val="00074659"/>
    <w:rsid w:val="00074B2E"/>
    <w:rsid w:val="00075FFF"/>
    <w:rsid w:val="00077E90"/>
    <w:rsid w:val="00077FE8"/>
    <w:rsid w:val="000800D0"/>
    <w:rsid w:val="00081A4A"/>
    <w:rsid w:val="0008339C"/>
    <w:rsid w:val="000867F2"/>
    <w:rsid w:val="00086B70"/>
    <w:rsid w:val="00087F89"/>
    <w:rsid w:val="00090F54"/>
    <w:rsid w:val="000923D7"/>
    <w:rsid w:val="000924CF"/>
    <w:rsid w:val="00093812"/>
    <w:rsid w:val="00095598"/>
    <w:rsid w:val="000A51D8"/>
    <w:rsid w:val="000C3074"/>
    <w:rsid w:val="000C4B86"/>
    <w:rsid w:val="000C4C8A"/>
    <w:rsid w:val="000C6D1D"/>
    <w:rsid w:val="000C710D"/>
    <w:rsid w:val="000D3546"/>
    <w:rsid w:val="000D5CE4"/>
    <w:rsid w:val="000D67CB"/>
    <w:rsid w:val="000D71C3"/>
    <w:rsid w:val="000D7694"/>
    <w:rsid w:val="000E00F7"/>
    <w:rsid w:val="000E34F7"/>
    <w:rsid w:val="000E4402"/>
    <w:rsid w:val="000E5897"/>
    <w:rsid w:val="000E65B1"/>
    <w:rsid w:val="000E6A64"/>
    <w:rsid w:val="000E6F6D"/>
    <w:rsid w:val="000F0840"/>
    <w:rsid w:val="000F5431"/>
    <w:rsid w:val="000F55CF"/>
    <w:rsid w:val="000F5848"/>
    <w:rsid w:val="000F598C"/>
    <w:rsid w:val="000F71B5"/>
    <w:rsid w:val="000F73EF"/>
    <w:rsid w:val="000F7856"/>
    <w:rsid w:val="00100739"/>
    <w:rsid w:val="00101091"/>
    <w:rsid w:val="0010223C"/>
    <w:rsid w:val="0010276F"/>
    <w:rsid w:val="00103932"/>
    <w:rsid w:val="00103B56"/>
    <w:rsid w:val="0010470B"/>
    <w:rsid w:val="00104A7F"/>
    <w:rsid w:val="00106330"/>
    <w:rsid w:val="0011069C"/>
    <w:rsid w:val="00110831"/>
    <w:rsid w:val="001116F9"/>
    <w:rsid w:val="00112087"/>
    <w:rsid w:val="00113473"/>
    <w:rsid w:val="00115B97"/>
    <w:rsid w:val="00116375"/>
    <w:rsid w:val="001163D3"/>
    <w:rsid w:val="001211FA"/>
    <w:rsid w:val="001222FB"/>
    <w:rsid w:val="001235BD"/>
    <w:rsid w:val="001238FC"/>
    <w:rsid w:val="001259BF"/>
    <w:rsid w:val="0012784B"/>
    <w:rsid w:val="0013014C"/>
    <w:rsid w:val="00132548"/>
    <w:rsid w:val="00133608"/>
    <w:rsid w:val="0014109F"/>
    <w:rsid w:val="00141A49"/>
    <w:rsid w:val="00141C6D"/>
    <w:rsid w:val="001431C7"/>
    <w:rsid w:val="00143C99"/>
    <w:rsid w:val="00144FA8"/>
    <w:rsid w:val="00145732"/>
    <w:rsid w:val="001471EE"/>
    <w:rsid w:val="001478F2"/>
    <w:rsid w:val="00151A05"/>
    <w:rsid w:val="00155363"/>
    <w:rsid w:val="00160C38"/>
    <w:rsid w:val="001613ED"/>
    <w:rsid w:val="001618DA"/>
    <w:rsid w:val="00161D91"/>
    <w:rsid w:val="0016441D"/>
    <w:rsid w:val="0016492A"/>
    <w:rsid w:val="00165DD6"/>
    <w:rsid w:val="0017200B"/>
    <w:rsid w:val="00172E67"/>
    <w:rsid w:val="0017324F"/>
    <w:rsid w:val="001739F2"/>
    <w:rsid w:val="00173A6D"/>
    <w:rsid w:val="00173ABF"/>
    <w:rsid w:val="00174FE0"/>
    <w:rsid w:val="00182B3A"/>
    <w:rsid w:val="0019017F"/>
    <w:rsid w:val="00190808"/>
    <w:rsid w:val="0019217F"/>
    <w:rsid w:val="00193D42"/>
    <w:rsid w:val="00194B3F"/>
    <w:rsid w:val="00194FE3"/>
    <w:rsid w:val="00197803"/>
    <w:rsid w:val="001A42BD"/>
    <w:rsid w:val="001A48AB"/>
    <w:rsid w:val="001A55CB"/>
    <w:rsid w:val="001A5B23"/>
    <w:rsid w:val="001A603D"/>
    <w:rsid w:val="001A6C59"/>
    <w:rsid w:val="001B0E74"/>
    <w:rsid w:val="001B24E1"/>
    <w:rsid w:val="001B2BB7"/>
    <w:rsid w:val="001B553D"/>
    <w:rsid w:val="001C04C6"/>
    <w:rsid w:val="001C0C39"/>
    <w:rsid w:val="001C0D19"/>
    <w:rsid w:val="001C1011"/>
    <w:rsid w:val="001C1AA3"/>
    <w:rsid w:val="001D12F8"/>
    <w:rsid w:val="001D3724"/>
    <w:rsid w:val="001D3A7E"/>
    <w:rsid w:val="001D603C"/>
    <w:rsid w:val="001E0ACA"/>
    <w:rsid w:val="001E2918"/>
    <w:rsid w:val="001E34DE"/>
    <w:rsid w:val="001E74A4"/>
    <w:rsid w:val="001E74E9"/>
    <w:rsid w:val="001F3A1E"/>
    <w:rsid w:val="001F3CCC"/>
    <w:rsid w:val="001F4EE7"/>
    <w:rsid w:val="001F62D5"/>
    <w:rsid w:val="001F6D23"/>
    <w:rsid w:val="001F7590"/>
    <w:rsid w:val="001F77A2"/>
    <w:rsid w:val="001F7EEA"/>
    <w:rsid w:val="002011E0"/>
    <w:rsid w:val="002012FE"/>
    <w:rsid w:val="0020613C"/>
    <w:rsid w:val="0020643A"/>
    <w:rsid w:val="00206EBF"/>
    <w:rsid w:val="00210259"/>
    <w:rsid w:val="00210353"/>
    <w:rsid w:val="002145F8"/>
    <w:rsid w:val="00217072"/>
    <w:rsid w:val="00220E26"/>
    <w:rsid w:val="002216CB"/>
    <w:rsid w:val="00221993"/>
    <w:rsid w:val="00222BA2"/>
    <w:rsid w:val="002254F2"/>
    <w:rsid w:val="00225689"/>
    <w:rsid w:val="00225DEC"/>
    <w:rsid w:val="00225F2D"/>
    <w:rsid w:val="00226B59"/>
    <w:rsid w:val="002317D1"/>
    <w:rsid w:val="00237AD1"/>
    <w:rsid w:val="002409C1"/>
    <w:rsid w:val="00241363"/>
    <w:rsid w:val="002415E4"/>
    <w:rsid w:val="00241AAF"/>
    <w:rsid w:val="00243432"/>
    <w:rsid w:val="00246DFA"/>
    <w:rsid w:val="00247CC9"/>
    <w:rsid w:val="00250074"/>
    <w:rsid w:val="00250214"/>
    <w:rsid w:val="002512A0"/>
    <w:rsid w:val="002513B6"/>
    <w:rsid w:val="00255998"/>
    <w:rsid w:val="00257C04"/>
    <w:rsid w:val="0026395C"/>
    <w:rsid w:val="00265846"/>
    <w:rsid w:val="0026607B"/>
    <w:rsid w:val="002661C0"/>
    <w:rsid w:val="002676AA"/>
    <w:rsid w:val="002708A0"/>
    <w:rsid w:val="00271EC1"/>
    <w:rsid w:val="00271FE8"/>
    <w:rsid w:val="00272262"/>
    <w:rsid w:val="002734F3"/>
    <w:rsid w:val="00275D3C"/>
    <w:rsid w:val="00280ABB"/>
    <w:rsid w:val="002812BD"/>
    <w:rsid w:val="002823E9"/>
    <w:rsid w:val="00283B46"/>
    <w:rsid w:val="00283FE8"/>
    <w:rsid w:val="00284D71"/>
    <w:rsid w:val="0029029E"/>
    <w:rsid w:val="002917BF"/>
    <w:rsid w:val="0029194B"/>
    <w:rsid w:val="00295924"/>
    <w:rsid w:val="00296C49"/>
    <w:rsid w:val="00297755"/>
    <w:rsid w:val="00297FE0"/>
    <w:rsid w:val="002A4389"/>
    <w:rsid w:val="002B1093"/>
    <w:rsid w:val="002B3048"/>
    <w:rsid w:val="002B411E"/>
    <w:rsid w:val="002B4723"/>
    <w:rsid w:val="002B4E60"/>
    <w:rsid w:val="002B6900"/>
    <w:rsid w:val="002B7F58"/>
    <w:rsid w:val="002C436A"/>
    <w:rsid w:val="002C47CB"/>
    <w:rsid w:val="002C6094"/>
    <w:rsid w:val="002D124D"/>
    <w:rsid w:val="002D1774"/>
    <w:rsid w:val="002D2723"/>
    <w:rsid w:val="002D4A5C"/>
    <w:rsid w:val="002D73AB"/>
    <w:rsid w:val="002E1B52"/>
    <w:rsid w:val="002E210A"/>
    <w:rsid w:val="002E2D75"/>
    <w:rsid w:val="002E40D8"/>
    <w:rsid w:val="002E54FB"/>
    <w:rsid w:val="002E7AB7"/>
    <w:rsid w:val="002F4FE9"/>
    <w:rsid w:val="00300007"/>
    <w:rsid w:val="00301BA1"/>
    <w:rsid w:val="0030281C"/>
    <w:rsid w:val="00302918"/>
    <w:rsid w:val="00302D77"/>
    <w:rsid w:val="00303816"/>
    <w:rsid w:val="00304958"/>
    <w:rsid w:val="00306A77"/>
    <w:rsid w:val="00306FB1"/>
    <w:rsid w:val="00307C45"/>
    <w:rsid w:val="00311B34"/>
    <w:rsid w:val="00314154"/>
    <w:rsid w:val="00314CA8"/>
    <w:rsid w:val="003161FA"/>
    <w:rsid w:val="00321BE9"/>
    <w:rsid w:val="003221E2"/>
    <w:rsid w:val="00323C85"/>
    <w:rsid w:val="0032418F"/>
    <w:rsid w:val="00325BE4"/>
    <w:rsid w:val="00331A76"/>
    <w:rsid w:val="00335880"/>
    <w:rsid w:val="00335A17"/>
    <w:rsid w:val="003377DC"/>
    <w:rsid w:val="0033786D"/>
    <w:rsid w:val="00340A2C"/>
    <w:rsid w:val="0034151A"/>
    <w:rsid w:val="00344084"/>
    <w:rsid w:val="00345F1B"/>
    <w:rsid w:val="00346BFE"/>
    <w:rsid w:val="00350DBC"/>
    <w:rsid w:val="00352EB5"/>
    <w:rsid w:val="0035413C"/>
    <w:rsid w:val="003548A4"/>
    <w:rsid w:val="00354F02"/>
    <w:rsid w:val="00354F54"/>
    <w:rsid w:val="00355CD2"/>
    <w:rsid w:val="00356174"/>
    <w:rsid w:val="00357801"/>
    <w:rsid w:val="00357C15"/>
    <w:rsid w:val="00360928"/>
    <w:rsid w:val="00361247"/>
    <w:rsid w:val="00364777"/>
    <w:rsid w:val="003654AC"/>
    <w:rsid w:val="00365BDB"/>
    <w:rsid w:val="00367854"/>
    <w:rsid w:val="0037364A"/>
    <w:rsid w:val="00377895"/>
    <w:rsid w:val="0038204E"/>
    <w:rsid w:val="003822FE"/>
    <w:rsid w:val="00382451"/>
    <w:rsid w:val="003829C3"/>
    <w:rsid w:val="00384004"/>
    <w:rsid w:val="00384459"/>
    <w:rsid w:val="00385233"/>
    <w:rsid w:val="00386DD9"/>
    <w:rsid w:val="0038745B"/>
    <w:rsid w:val="003874E9"/>
    <w:rsid w:val="003917C2"/>
    <w:rsid w:val="0039369E"/>
    <w:rsid w:val="00393732"/>
    <w:rsid w:val="003964F0"/>
    <w:rsid w:val="00396E3B"/>
    <w:rsid w:val="003974F4"/>
    <w:rsid w:val="00397675"/>
    <w:rsid w:val="003A19D4"/>
    <w:rsid w:val="003A3E6C"/>
    <w:rsid w:val="003A4DF5"/>
    <w:rsid w:val="003A65EA"/>
    <w:rsid w:val="003B1904"/>
    <w:rsid w:val="003B1B35"/>
    <w:rsid w:val="003B3876"/>
    <w:rsid w:val="003B5914"/>
    <w:rsid w:val="003B5E18"/>
    <w:rsid w:val="003B7F9A"/>
    <w:rsid w:val="003C0067"/>
    <w:rsid w:val="003C0DB0"/>
    <w:rsid w:val="003C4981"/>
    <w:rsid w:val="003C4AC6"/>
    <w:rsid w:val="003C4FDD"/>
    <w:rsid w:val="003C59FF"/>
    <w:rsid w:val="003C621F"/>
    <w:rsid w:val="003C6574"/>
    <w:rsid w:val="003D13B0"/>
    <w:rsid w:val="003D158F"/>
    <w:rsid w:val="003D19DD"/>
    <w:rsid w:val="003D2427"/>
    <w:rsid w:val="003E1B8D"/>
    <w:rsid w:val="003E223D"/>
    <w:rsid w:val="003E2767"/>
    <w:rsid w:val="003E37CC"/>
    <w:rsid w:val="003E548D"/>
    <w:rsid w:val="003E596E"/>
    <w:rsid w:val="003E616E"/>
    <w:rsid w:val="003E7567"/>
    <w:rsid w:val="003F3E3A"/>
    <w:rsid w:val="003F5233"/>
    <w:rsid w:val="003F6F76"/>
    <w:rsid w:val="003F70B9"/>
    <w:rsid w:val="00400059"/>
    <w:rsid w:val="00400692"/>
    <w:rsid w:val="00402620"/>
    <w:rsid w:val="00403827"/>
    <w:rsid w:val="0040431A"/>
    <w:rsid w:val="00405A36"/>
    <w:rsid w:val="00406B89"/>
    <w:rsid w:val="00411343"/>
    <w:rsid w:val="004145D5"/>
    <w:rsid w:val="004151F3"/>
    <w:rsid w:val="00416E2C"/>
    <w:rsid w:val="00417D59"/>
    <w:rsid w:val="004202B7"/>
    <w:rsid w:val="00420ABA"/>
    <w:rsid w:val="00420DC2"/>
    <w:rsid w:val="00421245"/>
    <w:rsid w:val="00421822"/>
    <w:rsid w:val="0042289B"/>
    <w:rsid w:val="00422A6D"/>
    <w:rsid w:val="00425E39"/>
    <w:rsid w:val="00427D20"/>
    <w:rsid w:val="00431E98"/>
    <w:rsid w:val="00432086"/>
    <w:rsid w:val="00433CD7"/>
    <w:rsid w:val="0043497A"/>
    <w:rsid w:val="004351FD"/>
    <w:rsid w:val="00437D20"/>
    <w:rsid w:val="00450F5E"/>
    <w:rsid w:val="00451BE0"/>
    <w:rsid w:val="00453809"/>
    <w:rsid w:val="004575B5"/>
    <w:rsid w:val="00457948"/>
    <w:rsid w:val="00457B88"/>
    <w:rsid w:val="00465468"/>
    <w:rsid w:val="00467C87"/>
    <w:rsid w:val="00471615"/>
    <w:rsid w:val="00471CC4"/>
    <w:rsid w:val="004740E5"/>
    <w:rsid w:val="00477C2F"/>
    <w:rsid w:val="00481138"/>
    <w:rsid w:val="004836CE"/>
    <w:rsid w:val="00483703"/>
    <w:rsid w:val="004852EF"/>
    <w:rsid w:val="00487B0A"/>
    <w:rsid w:val="00490BE1"/>
    <w:rsid w:val="00492667"/>
    <w:rsid w:val="00497171"/>
    <w:rsid w:val="00497AAB"/>
    <w:rsid w:val="004A0E2D"/>
    <w:rsid w:val="004A1F6A"/>
    <w:rsid w:val="004A2943"/>
    <w:rsid w:val="004A2972"/>
    <w:rsid w:val="004A3B4E"/>
    <w:rsid w:val="004A431C"/>
    <w:rsid w:val="004A5290"/>
    <w:rsid w:val="004A5B3C"/>
    <w:rsid w:val="004B06D7"/>
    <w:rsid w:val="004B0C71"/>
    <w:rsid w:val="004B6424"/>
    <w:rsid w:val="004B6C66"/>
    <w:rsid w:val="004B7790"/>
    <w:rsid w:val="004C1D35"/>
    <w:rsid w:val="004C461C"/>
    <w:rsid w:val="004C494C"/>
    <w:rsid w:val="004C4F23"/>
    <w:rsid w:val="004C5936"/>
    <w:rsid w:val="004C5AAC"/>
    <w:rsid w:val="004D377C"/>
    <w:rsid w:val="004E0C61"/>
    <w:rsid w:val="004E3E51"/>
    <w:rsid w:val="004E758D"/>
    <w:rsid w:val="004E7C55"/>
    <w:rsid w:val="004F3632"/>
    <w:rsid w:val="004F3B94"/>
    <w:rsid w:val="004F4EE4"/>
    <w:rsid w:val="004F58B4"/>
    <w:rsid w:val="004F5EF4"/>
    <w:rsid w:val="00500613"/>
    <w:rsid w:val="0050085B"/>
    <w:rsid w:val="00501ACE"/>
    <w:rsid w:val="0050694D"/>
    <w:rsid w:val="00510F71"/>
    <w:rsid w:val="00513544"/>
    <w:rsid w:val="00514D74"/>
    <w:rsid w:val="00515791"/>
    <w:rsid w:val="00516EDD"/>
    <w:rsid w:val="00517CAA"/>
    <w:rsid w:val="00520961"/>
    <w:rsid w:val="00520C79"/>
    <w:rsid w:val="005228C8"/>
    <w:rsid w:val="00523586"/>
    <w:rsid w:val="00524096"/>
    <w:rsid w:val="00527488"/>
    <w:rsid w:val="0053001E"/>
    <w:rsid w:val="00530A85"/>
    <w:rsid w:val="0053236F"/>
    <w:rsid w:val="00534313"/>
    <w:rsid w:val="0053451B"/>
    <w:rsid w:val="0053543E"/>
    <w:rsid w:val="00535C46"/>
    <w:rsid w:val="00536E00"/>
    <w:rsid w:val="0054118A"/>
    <w:rsid w:val="00542224"/>
    <w:rsid w:val="005436D9"/>
    <w:rsid w:val="00544E68"/>
    <w:rsid w:val="00545816"/>
    <w:rsid w:val="00550801"/>
    <w:rsid w:val="00550F03"/>
    <w:rsid w:val="00555949"/>
    <w:rsid w:val="00560ECD"/>
    <w:rsid w:val="00563ADF"/>
    <w:rsid w:val="00565061"/>
    <w:rsid w:val="00566B98"/>
    <w:rsid w:val="00567EAF"/>
    <w:rsid w:val="00571054"/>
    <w:rsid w:val="005739B2"/>
    <w:rsid w:val="00581218"/>
    <w:rsid w:val="005819BE"/>
    <w:rsid w:val="00585AE2"/>
    <w:rsid w:val="00591F0B"/>
    <w:rsid w:val="00592332"/>
    <w:rsid w:val="00593617"/>
    <w:rsid w:val="005950B5"/>
    <w:rsid w:val="005964C7"/>
    <w:rsid w:val="005A3CFD"/>
    <w:rsid w:val="005A3D28"/>
    <w:rsid w:val="005A4262"/>
    <w:rsid w:val="005A4904"/>
    <w:rsid w:val="005A53A8"/>
    <w:rsid w:val="005A5ECB"/>
    <w:rsid w:val="005B4778"/>
    <w:rsid w:val="005C06BF"/>
    <w:rsid w:val="005C0999"/>
    <w:rsid w:val="005C14B7"/>
    <w:rsid w:val="005C1D1B"/>
    <w:rsid w:val="005C5726"/>
    <w:rsid w:val="005D01C0"/>
    <w:rsid w:val="005E142F"/>
    <w:rsid w:val="005E461A"/>
    <w:rsid w:val="005E4B0B"/>
    <w:rsid w:val="005E6B87"/>
    <w:rsid w:val="005F000B"/>
    <w:rsid w:val="005F0CD9"/>
    <w:rsid w:val="005F13C3"/>
    <w:rsid w:val="005F28AD"/>
    <w:rsid w:val="005F2E03"/>
    <w:rsid w:val="005F3D68"/>
    <w:rsid w:val="005F4649"/>
    <w:rsid w:val="005F5D12"/>
    <w:rsid w:val="005F6769"/>
    <w:rsid w:val="0060304A"/>
    <w:rsid w:val="00607B0A"/>
    <w:rsid w:val="0061024D"/>
    <w:rsid w:val="00611BA8"/>
    <w:rsid w:val="00615187"/>
    <w:rsid w:val="006179A6"/>
    <w:rsid w:val="00623B0C"/>
    <w:rsid w:val="00623B7F"/>
    <w:rsid w:val="006275FA"/>
    <w:rsid w:val="006303E1"/>
    <w:rsid w:val="006319F8"/>
    <w:rsid w:val="00635925"/>
    <w:rsid w:val="006359AB"/>
    <w:rsid w:val="00635F55"/>
    <w:rsid w:val="00640683"/>
    <w:rsid w:val="0064142B"/>
    <w:rsid w:val="00642E0D"/>
    <w:rsid w:val="00644269"/>
    <w:rsid w:val="00647AA5"/>
    <w:rsid w:val="0065297C"/>
    <w:rsid w:val="00654336"/>
    <w:rsid w:val="006544B3"/>
    <w:rsid w:val="00656D6F"/>
    <w:rsid w:val="00661478"/>
    <w:rsid w:val="00661FFE"/>
    <w:rsid w:val="0066378C"/>
    <w:rsid w:val="00667759"/>
    <w:rsid w:val="00667A41"/>
    <w:rsid w:val="00667FAE"/>
    <w:rsid w:val="0067013A"/>
    <w:rsid w:val="0067106B"/>
    <w:rsid w:val="00671304"/>
    <w:rsid w:val="00671BDA"/>
    <w:rsid w:val="00671E43"/>
    <w:rsid w:val="00673674"/>
    <w:rsid w:val="00676AD5"/>
    <w:rsid w:val="006824D4"/>
    <w:rsid w:val="00682743"/>
    <w:rsid w:val="006837ED"/>
    <w:rsid w:val="00684620"/>
    <w:rsid w:val="00686873"/>
    <w:rsid w:val="00691A92"/>
    <w:rsid w:val="00691D79"/>
    <w:rsid w:val="00694540"/>
    <w:rsid w:val="00695A4D"/>
    <w:rsid w:val="006A026D"/>
    <w:rsid w:val="006A144D"/>
    <w:rsid w:val="006A1E16"/>
    <w:rsid w:val="006A279D"/>
    <w:rsid w:val="006A2D28"/>
    <w:rsid w:val="006A421B"/>
    <w:rsid w:val="006A47FD"/>
    <w:rsid w:val="006A4C72"/>
    <w:rsid w:val="006A5A97"/>
    <w:rsid w:val="006A5DE2"/>
    <w:rsid w:val="006B02D6"/>
    <w:rsid w:val="006B1CA1"/>
    <w:rsid w:val="006B1FB8"/>
    <w:rsid w:val="006B44A3"/>
    <w:rsid w:val="006B5690"/>
    <w:rsid w:val="006C0B96"/>
    <w:rsid w:val="006C1366"/>
    <w:rsid w:val="006C76E4"/>
    <w:rsid w:val="006D107B"/>
    <w:rsid w:val="006D1283"/>
    <w:rsid w:val="006D345C"/>
    <w:rsid w:val="006D5028"/>
    <w:rsid w:val="006D6781"/>
    <w:rsid w:val="006D7178"/>
    <w:rsid w:val="006D75F2"/>
    <w:rsid w:val="006E364A"/>
    <w:rsid w:val="006E42EC"/>
    <w:rsid w:val="006E4963"/>
    <w:rsid w:val="006E52D6"/>
    <w:rsid w:val="006E6859"/>
    <w:rsid w:val="006F0441"/>
    <w:rsid w:val="006F0715"/>
    <w:rsid w:val="006F0889"/>
    <w:rsid w:val="006F1573"/>
    <w:rsid w:val="006F2476"/>
    <w:rsid w:val="0070239A"/>
    <w:rsid w:val="0070260C"/>
    <w:rsid w:val="00702B55"/>
    <w:rsid w:val="00703CF9"/>
    <w:rsid w:val="00703E9C"/>
    <w:rsid w:val="00704241"/>
    <w:rsid w:val="00704B95"/>
    <w:rsid w:val="0070531B"/>
    <w:rsid w:val="007055DB"/>
    <w:rsid w:val="00705611"/>
    <w:rsid w:val="00705AF2"/>
    <w:rsid w:val="007120E6"/>
    <w:rsid w:val="0071214D"/>
    <w:rsid w:val="00712901"/>
    <w:rsid w:val="00714DF3"/>
    <w:rsid w:val="0071530D"/>
    <w:rsid w:val="0071563A"/>
    <w:rsid w:val="007158BF"/>
    <w:rsid w:val="00715F16"/>
    <w:rsid w:val="007175F5"/>
    <w:rsid w:val="0071795C"/>
    <w:rsid w:val="00717B0D"/>
    <w:rsid w:val="00720454"/>
    <w:rsid w:val="00723527"/>
    <w:rsid w:val="007238CA"/>
    <w:rsid w:val="007329A1"/>
    <w:rsid w:val="00733959"/>
    <w:rsid w:val="007350B6"/>
    <w:rsid w:val="00736771"/>
    <w:rsid w:val="00736F12"/>
    <w:rsid w:val="00737BA6"/>
    <w:rsid w:val="00737D3B"/>
    <w:rsid w:val="00740449"/>
    <w:rsid w:val="00744511"/>
    <w:rsid w:val="00744AEE"/>
    <w:rsid w:val="00752A60"/>
    <w:rsid w:val="00760E23"/>
    <w:rsid w:val="007619B1"/>
    <w:rsid w:val="007624BC"/>
    <w:rsid w:val="00762DAE"/>
    <w:rsid w:val="007666E6"/>
    <w:rsid w:val="0076724C"/>
    <w:rsid w:val="00767E51"/>
    <w:rsid w:val="0077015B"/>
    <w:rsid w:val="0077272B"/>
    <w:rsid w:val="007750B8"/>
    <w:rsid w:val="007751F6"/>
    <w:rsid w:val="007772C6"/>
    <w:rsid w:val="007831FE"/>
    <w:rsid w:val="007840C2"/>
    <w:rsid w:val="007846D4"/>
    <w:rsid w:val="00786752"/>
    <w:rsid w:val="00792D62"/>
    <w:rsid w:val="0079321D"/>
    <w:rsid w:val="00794903"/>
    <w:rsid w:val="00795399"/>
    <w:rsid w:val="007961B1"/>
    <w:rsid w:val="00796DAF"/>
    <w:rsid w:val="00797259"/>
    <w:rsid w:val="007A260A"/>
    <w:rsid w:val="007A4ABC"/>
    <w:rsid w:val="007A6993"/>
    <w:rsid w:val="007A6D88"/>
    <w:rsid w:val="007A7340"/>
    <w:rsid w:val="007A73F5"/>
    <w:rsid w:val="007B4E81"/>
    <w:rsid w:val="007B6212"/>
    <w:rsid w:val="007B7216"/>
    <w:rsid w:val="007C4524"/>
    <w:rsid w:val="007C7F74"/>
    <w:rsid w:val="007D2A0B"/>
    <w:rsid w:val="007D3E1E"/>
    <w:rsid w:val="007D560A"/>
    <w:rsid w:val="007D5AC6"/>
    <w:rsid w:val="007D71A3"/>
    <w:rsid w:val="007E0D83"/>
    <w:rsid w:val="007E2DD4"/>
    <w:rsid w:val="007E2DD7"/>
    <w:rsid w:val="007E3106"/>
    <w:rsid w:val="007E3F52"/>
    <w:rsid w:val="007E4993"/>
    <w:rsid w:val="007E4A36"/>
    <w:rsid w:val="007F1C22"/>
    <w:rsid w:val="007F3B66"/>
    <w:rsid w:val="007F50C8"/>
    <w:rsid w:val="007F5D34"/>
    <w:rsid w:val="007F72B9"/>
    <w:rsid w:val="007F79E1"/>
    <w:rsid w:val="00801646"/>
    <w:rsid w:val="00803C7C"/>
    <w:rsid w:val="00804063"/>
    <w:rsid w:val="00804890"/>
    <w:rsid w:val="008065F3"/>
    <w:rsid w:val="00810588"/>
    <w:rsid w:val="00811443"/>
    <w:rsid w:val="00813409"/>
    <w:rsid w:val="00813750"/>
    <w:rsid w:val="008162BC"/>
    <w:rsid w:val="00823228"/>
    <w:rsid w:val="008262CD"/>
    <w:rsid w:val="0082777D"/>
    <w:rsid w:val="00827A6F"/>
    <w:rsid w:val="00827BD1"/>
    <w:rsid w:val="00827D53"/>
    <w:rsid w:val="0083091D"/>
    <w:rsid w:val="00832525"/>
    <w:rsid w:val="00836055"/>
    <w:rsid w:val="00837A9C"/>
    <w:rsid w:val="0084270F"/>
    <w:rsid w:val="00842787"/>
    <w:rsid w:val="00842B26"/>
    <w:rsid w:val="0084579B"/>
    <w:rsid w:val="00845E27"/>
    <w:rsid w:val="0084775E"/>
    <w:rsid w:val="00847E58"/>
    <w:rsid w:val="0085053F"/>
    <w:rsid w:val="00852862"/>
    <w:rsid w:val="00854033"/>
    <w:rsid w:val="00854A23"/>
    <w:rsid w:val="00854A7F"/>
    <w:rsid w:val="00855341"/>
    <w:rsid w:val="008617E0"/>
    <w:rsid w:val="00862041"/>
    <w:rsid w:val="00862CBA"/>
    <w:rsid w:val="00864583"/>
    <w:rsid w:val="00866677"/>
    <w:rsid w:val="00872BD0"/>
    <w:rsid w:val="00872F1E"/>
    <w:rsid w:val="00875F1D"/>
    <w:rsid w:val="00877359"/>
    <w:rsid w:val="00877E52"/>
    <w:rsid w:val="00881056"/>
    <w:rsid w:val="008818F8"/>
    <w:rsid w:val="00882309"/>
    <w:rsid w:val="008831DE"/>
    <w:rsid w:val="008867AE"/>
    <w:rsid w:val="0088781C"/>
    <w:rsid w:val="0089125C"/>
    <w:rsid w:val="00894815"/>
    <w:rsid w:val="008967DC"/>
    <w:rsid w:val="008A0FFA"/>
    <w:rsid w:val="008A201B"/>
    <w:rsid w:val="008A2C74"/>
    <w:rsid w:val="008A47A4"/>
    <w:rsid w:val="008A63DA"/>
    <w:rsid w:val="008B1F82"/>
    <w:rsid w:val="008B299D"/>
    <w:rsid w:val="008B2F8B"/>
    <w:rsid w:val="008B2FF7"/>
    <w:rsid w:val="008B6FCC"/>
    <w:rsid w:val="008C4C5E"/>
    <w:rsid w:val="008C5816"/>
    <w:rsid w:val="008C5C56"/>
    <w:rsid w:val="008D0A0A"/>
    <w:rsid w:val="008D1A83"/>
    <w:rsid w:val="008D1E83"/>
    <w:rsid w:val="008D2677"/>
    <w:rsid w:val="008D5E29"/>
    <w:rsid w:val="008D6223"/>
    <w:rsid w:val="008D64F8"/>
    <w:rsid w:val="008E0C5E"/>
    <w:rsid w:val="008E4467"/>
    <w:rsid w:val="008E4566"/>
    <w:rsid w:val="008E7D2E"/>
    <w:rsid w:val="008F13C3"/>
    <w:rsid w:val="008F2456"/>
    <w:rsid w:val="008F3EDE"/>
    <w:rsid w:val="008F3F2E"/>
    <w:rsid w:val="008F45F5"/>
    <w:rsid w:val="008F560B"/>
    <w:rsid w:val="00901C22"/>
    <w:rsid w:val="0090288D"/>
    <w:rsid w:val="009038D5"/>
    <w:rsid w:val="00903BBE"/>
    <w:rsid w:val="00905876"/>
    <w:rsid w:val="00906570"/>
    <w:rsid w:val="00907086"/>
    <w:rsid w:val="00907B96"/>
    <w:rsid w:val="009145B6"/>
    <w:rsid w:val="00917CD2"/>
    <w:rsid w:val="009249AB"/>
    <w:rsid w:val="00927898"/>
    <w:rsid w:val="00931198"/>
    <w:rsid w:val="00932223"/>
    <w:rsid w:val="00932DD5"/>
    <w:rsid w:val="009334D4"/>
    <w:rsid w:val="009342EB"/>
    <w:rsid w:val="00935FF8"/>
    <w:rsid w:val="00936A59"/>
    <w:rsid w:val="00942773"/>
    <w:rsid w:val="009442A9"/>
    <w:rsid w:val="00944E56"/>
    <w:rsid w:val="00945BA2"/>
    <w:rsid w:val="00945D7C"/>
    <w:rsid w:val="009464AB"/>
    <w:rsid w:val="009472C6"/>
    <w:rsid w:val="00951B4E"/>
    <w:rsid w:val="00952D4F"/>
    <w:rsid w:val="00953609"/>
    <w:rsid w:val="00955C87"/>
    <w:rsid w:val="00960019"/>
    <w:rsid w:val="0096044F"/>
    <w:rsid w:val="0096138A"/>
    <w:rsid w:val="00963CC3"/>
    <w:rsid w:val="009640D1"/>
    <w:rsid w:val="0096645F"/>
    <w:rsid w:val="00970C6E"/>
    <w:rsid w:val="009766CC"/>
    <w:rsid w:val="00976EC7"/>
    <w:rsid w:val="0098552F"/>
    <w:rsid w:val="009937F7"/>
    <w:rsid w:val="0099389C"/>
    <w:rsid w:val="0099592A"/>
    <w:rsid w:val="00995B6E"/>
    <w:rsid w:val="00995EBC"/>
    <w:rsid w:val="0099719C"/>
    <w:rsid w:val="009973C5"/>
    <w:rsid w:val="009A06C3"/>
    <w:rsid w:val="009A1C24"/>
    <w:rsid w:val="009A2560"/>
    <w:rsid w:val="009A6486"/>
    <w:rsid w:val="009A7A35"/>
    <w:rsid w:val="009A7E26"/>
    <w:rsid w:val="009B1DE9"/>
    <w:rsid w:val="009B474E"/>
    <w:rsid w:val="009B4AD7"/>
    <w:rsid w:val="009B630C"/>
    <w:rsid w:val="009C0E08"/>
    <w:rsid w:val="009C3B6C"/>
    <w:rsid w:val="009C48E2"/>
    <w:rsid w:val="009C528C"/>
    <w:rsid w:val="009C62D9"/>
    <w:rsid w:val="009C7FDF"/>
    <w:rsid w:val="009D2729"/>
    <w:rsid w:val="009D2E47"/>
    <w:rsid w:val="009D3AAB"/>
    <w:rsid w:val="009D431A"/>
    <w:rsid w:val="009D5510"/>
    <w:rsid w:val="009D5612"/>
    <w:rsid w:val="009D78DB"/>
    <w:rsid w:val="009D7FC4"/>
    <w:rsid w:val="009E147D"/>
    <w:rsid w:val="009E1FDB"/>
    <w:rsid w:val="009E2AC7"/>
    <w:rsid w:val="009E3CC3"/>
    <w:rsid w:val="009E710E"/>
    <w:rsid w:val="009F40A8"/>
    <w:rsid w:val="00A0090F"/>
    <w:rsid w:val="00A02027"/>
    <w:rsid w:val="00A11126"/>
    <w:rsid w:val="00A129A0"/>
    <w:rsid w:val="00A14CB7"/>
    <w:rsid w:val="00A20949"/>
    <w:rsid w:val="00A20D84"/>
    <w:rsid w:val="00A20E05"/>
    <w:rsid w:val="00A21FDB"/>
    <w:rsid w:val="00A228A1"/>
    <w:rsid w:val="00A22C2F"/>
    <w:rsid w:val="00A24A1F"/>
    <w:rsid w:val="00A257DF"/>
    <w:rsid w:val="00A2647A"/>
    <w:rsid w:val="00A269FE"/>
    <w:rsid w:val="00A26ED2"/>
    <w:rsid w:val="00A30AD0"/>
    <w:rsid w:val="00A30DA8"/>
    <w:rsid w:val="00A31464"/>
    <w:rsid w:val="00A32109"/>
    <w:rsid w:val="00A33E88"/>
    <w:rsid w:val="00A3728C"/>
    <w:rsid w:val="00A43E30"/>
    <w:rsid w:val="00A45DA6"/>
    <w:rsid w:val="00A47A5E"/>
    <w:rsid w:val="00A50515"/>
    <w:rsid w:val="00A50B08"/>
    <w:rsid w:val="00A51F2B"/>
    <w:rsid w:val="00A53F02"/>
    <w:rsid w:val="00A5596D"/>
    <w:rsid w:val="00A568BF"/>
    <w:rsid w:val="00A57D64"/>
    <w:rsid w:val="00A60331"/>
    <w:rsid w:val="00A626D0"/>
    <w:rsid w:val="00A6374B"/>
    <w:rsid w:val="00A646D6"/>
    <w:rsid w:val="00A654C2"/>
    <w:rsid w:val="00A67784"/>
    <w:rsid w:val="00A7026C"/>
    <w:rsid w:val="00A7437A"/>
    <w:rsid w:val="00A74B9D"/>
    <w:rsid w:val="00A75AD2"/>
    <w:rsid w:val="00A75FD5"/>
    <w:rsid w:val="00A775B9"/>
    <w:rsid w:val="00A812D4"/>
    <w:rsid w:val="00A84465"/>
    <w:rsid w:val="00A846A4"/>
    <w:rsid w:val="00A848D9"/>
    <w:rsid w:val="00A84990"/>
    <w:rsid w:val="00A85373"/>
    <w:rsid w:val="00A862C5"/>
    <w:rsid w:val="00A86980"/>
    <w:rsid w:val="00A92D16"/>
    <w:rsid w:val="00A95227"/>
    <w:rsid w:val="00A97743"/>
    <w:rsid w:val="00AA444B"/>
    <w:rsid w:val="00AA52F6"/>
    <w:rsid w:val="00AA7243"/>
    <w:rsid w:val="00AA7819"/>
    <w:rsid w:val="00AB080D"/>
    <w:rsid w:val="00AB0D97"/>
    <w:rsid w:val="00AB1749"/>
    <w:rsid w:val="00AB19DD"/>
    <w:rsid w:val="00AB2BCB"/>
    <w:rsid w:val="00AB4BB4"/>
    <w:rsid w:val="00AB65A7"/>
    <w:rsid w:val="00AB69B6"/>
    <w:rsid w:val="00AB6D01"/>
    <w:rsid w:val="00AB7E71"/>
    <w:rsid w:val="00AC0B26"/>
    <w:rsid w:val="00AC2609"/>
    <w:rsid w:val="00AC4CA5"/>
    <w:rsid w:val="00AC7819"/>
    <w:rsid w:val="00AC7F90"/>
    <w:rsid w:val="00AD0EFD"/>
    <w:rsid w:val="00AD18D4"/>
    <w:rsid w:val="00AD18EA"/>
    <w:rsid w:val="00AD1F8E"/>
    <w:rsid w:val="00AD277E"/>
    <w:rsid w:val="00AD55C0"/>
    <w:rsid w:val="00AD6410"/>
    <w:rsid w:val="00AD656B"/>
    <w:rsid w:val="00AE0663"/>
    <w:rsid w:val="00AE1376"/>
    <w:rsid w:val="00AE27D3"/>
    <w:rsid w:val="00AE3C19"/>
    <w:rsid w:val="00AE45B7"/>
    <w:rsid w:val="00AE464F"/>
    <w:rsid w:val="00AE4687"/>
    <w:rsid w:val="00AE543D"/>
    <w:rsid w:val="00AE640C"/>
    <w:rsid w:val="00AF1284"/>
    <w:rsid w:val="00AF7BA9"/>
    <w:rsid w:val="00B00BAF"/>
    <w:rsid w:val="00B01712"/>
    <w:rsid w:val="00B01FE2"/>
    <w:rsid w:val="00B04476"/>
    <w:rsid w:val="00B04FD7"/>
    <w:rsid w:val="00B055CF"/>
    <w:rsid w:val="00B0562D"/>
    <w:rsid w:val="00B07866"/>
    <w:rsid w:val="00B10ABF"/>
    <w:rsid w:val="00B125B4"/>
    <w:rsid w:val="00B1355C"/>
    <w:rsid w:val="00B15097"/>
    <w:rsid w:val="00B150FB"/>
    <w:rsid w:val="00B20E56"/>
    <w:rsid w:val="00B2365D"/>
    <w:rsid w:val="00B23E5C"/>
    <w:rsid w:val="00B24A27"/>
    <w:rsid w:val="00B24E07"/>
    <w:rsid w:val="00B261CD"/>
    <w:rsid w:val="00B26346"/>
    <w:rsid w:val="00B26D22"/>
    <w:rsid w:val="00B334FD"/>
    <w:rsid w:val="00B35016"/>
    <w:rsid w:val="00B3718B"/>
    <w:rsid w:val="00B37FD9"/>
    <w:rsid w:val="00B41223"/>
    <w:rsid w:val="00B51B8F"/>
    <w:rsid w:val="00B52B64"/>
    <w:rsid w:val="00B53626"/>
    <w:rsid w:val="00B5389C"/>
    <w:rsid w:val="00B562B1"/>
    <w:rsid w:val="00B56BFB"/>
    <w:rsid w:val="00B57FF7"/>
    <w:rsid w:val="00B6524C"/>
    <w:rsid w:val="00B679CB"/>
    <w:rsid w:val="00B7054D"/>
    <w:rsid w:val="00B70E33"/>
    <w:rsid w:val="00B71FAD"/>
    <w:rsid w:val="00B730E9"/>
    <w:rsid w:val="00B730F8"/>
    <w:rsid w:val="00B73E39"/>
    <w:rsid w:val="00B74103"/>
    <w:rsid w:val="00B74893"/>
    <w:rsid w:val="00B75501"/>
    <w:rsid w:val="00B7578A"/>
    <w:rsid w:val="00B757FF"/>
    <w:rsid w:val="00B77295"/>
    <w:rsid w:val="00B775BF"/>
    <w:rsid w:val="00B778AD"/>
    <w:rsid w:val="00B77F30"/>
    <w:rsid w:val="00B80E6E"/>
    <w:rsid w:val="00B81B25"/>
    <w:rsid w:val="00B83C81"/>
    <w:rsid w:val="00B86121"/>
    <w:rsid w:val="00B863D1"/>
    <w:rsid w:val="00B94B65"/>
    <w:rsid w:val="00B95DBC"/>
    <w:rsid w:val="00B9660C"/>
    <w:rsid w:val="00B96AB7"/>
    <w:rsid w:val="00B96FB3"/>
    <w:rsid w:val="00BA34B8"/>
    <w:rsid w:val="00BA3A36"/>
    <w:rsid w:val="00BA4ED8"/>
    <w:rsid w:val="00BA7C0D"/>
    <w:rsid w:val="00BB1485"/>
    <w:rsid w:val="00BB3C47"/>
    <w:rsid w:val="00BB5247"/>
    <w:rsid w:val="00BB6CC5"/>
    <w:rsid w:val="00BC00FB"/>
    <w:rsid w:val="00BC0189"/>
    <w:rsid w:val="00BC1626"/>
    <w:rsid w:val="00BC1E2A"/>
    <w:rsid w:val="00BC3F9E"/>
    <w:rsid w:val="00BC4387"/>
    <w:rsid w:val="00BC52FC"/>
    <w:rsid w:val="00BC5586"/>
    <w:rsid w:val="00BC559A"/>
    <w:rsid w:val="00BC5E38"/>
    <w:rsid w:val="00BC650A"/>
    <w:rsid w:val="00BC6AE2"/>
    <w:rsid w:val="00BC7FA4"/>
    <w:rsid w:val="00BD3995"/>
    <w:rsid w:val="00BD4170"/>
    <w:rsid w:val="00BD4BC3"/>
    <w:rsid w:val="00BD51B4"/>
    <w:rsid w:val="00BD6062"/>
    <w:rsid w:val="00BD63BB"/>
    <w:rsid w:val="00BE0394"/>
    <w:rsid w:val="00BE2017"/>
    <w:rsid w:val="00BE4F0E"/>
    <w:rsid w:val="00BE6118"/>
    <w:rsid w:val="00BF0435"/>
    <w:rsid w:val="00BF1095"/>
    <w:rsid w:val="00BF1426"/>
    <w:rsid w:val="00BF255C"/>
    <w:rsid w:val="00BF2DD3"/>
    <w:rsid w:val="00BF303C"/>
    <w:rsid w:val="00BF30E3"/>
    <w:rsid w:val="00BF62FC"/>
    <w:rsid w:val="00C000FC"/>
    <w:rsid w:val="00C004C8"/>
    <w:rsid w:val="00C0216A"/>
    <w:rsid w:val="00C05D73"/>
    <w:rsid w:val="00C06462"/>
    <w:rsid w:val="00C07620"/>
    <w:rsid w:val="00C1190F"/>
    <w:rsid w:val="00C133C6"/>
    <w:rsid w:val="00C14FE3"/>
    <w:rsid w:val="00C15257"/>
    <w:rsid w:val="00C1798D"/>
    <w:rsid w:val="00C202C0"/>
    <w:rsid w:val="00C21084"/>
    <w:rsid w:val="00C2194D"/>
    <w:rsid w:val="00C22495"/>
    <w:rsid w:val="00C23CFF"/>
    <w:rsid w:val="00C23DD7"/>
    <w:rsid w:val="00C26524"/>
    <w:rsid w:val="00C31E2D"/>
    <w:rsid w:val="00C3200B"/>
    <w:rsid w:val="00C3345E"/>
    <w:rsid w:val="00C33F1C"/>
    <w:rsid w:val="00C371A7"/>
    <w:rsid w:val="00C41E04"/>
    <w:rsid w:val="00C426A4"/>
    <w:rsid w:val="00C428DD"/>
    <w:rsid w:val="00C43BAB"/>
    <w:rsid w:val="00C45533"/>
    <w:rsid w:val="00C45A0F"/>
    <w:rsid w:val="00C46189"/>
    <w:rsid w:val="00C64A0A"/>
    <w:rsid w:val="00C67FA3"/>
    <w:rsid w:val="00C70281"/>
    <w:rsid w:val="00C720C2"/>
    <w:rsid w:val="00C73724"/>
    <w:rsid w:val="00C74298"/>
    <w:rsid w:val="00C75384"/>
    <w:rsid w:val="00C7582A"/>
    <w:rsid w:val="00C76DD6"/>
    <w:rsid w:val="00C80537"/>
    <w:rsid w:val="00C81519"/>
    <w:rsid w:val="00C81673"/>
    <w:rsid w:val="00C81CFF"/>
    <w:rsid w:val="00C81E8F"/>
    <w:rsid w:val="00C8382A"/>
    <w:rsid w:val="00C8762F"/>
    <w:rsid w:val="00C922B0"/>
    <w:rsid w:val="00C945C0"/>
    <w:rsid w:val="00C955A9"/>
    <w:rsid w:val="00C958B7"/>
    <w:rsid w:val="00CA0873"/>
    <w:rsid w:val="00CA1364"/>
    <w:rsid w:val="00CA3733"/>
    <w:rsid w:val="00CA734C"/>
    <w:rsid w:val="00CA767E"/>
    <w:rsid w:val="00CB2432"/>
    <w:rsid w:val="00CB41E3"/>
    <w:rsid w:val="00CB4F0A"/>
    <w:rsid w:val="00CB52AE"/>
    <w:rsid w:val="00CB56EF"/>
    <w:rsid w:val="00CB6377"/>
    <w:rsid w:val="00CC17AF"/>
    <w:rsid w:val="00CC19C1"/>
    <w:rsid w:val="00CC313A"/>
    <w:rsid w:val="00CC3B3D"/>
    <w:rsid w:val="00CC4D18"/>
    <w:rsid w:val="00CC7D32"/>
    <w:rsid w:val="00CD1516"/>
    <w:rsid w:val="00CD1E5A"/>
    <w:rsid w:val="00CD3BF7"/>
    <w:rsid w:val="00CD4B47"/>
    <w:rsid w:val="00CD6844"/>
    <w:rsid w:val="00CD7BAC"/>
    <w:rsid w:val="00CD7BB3"/>
    <w:rsid w:val="00CE269F"/>
    <w:rsid w:val="00CE3475"/>
    <w:rsid w:val="00CE6E10"/>
    <w:rsid w:val="00CE701C"/>
    <w:rsid w:val="00CE77BD"/>
    <w:rsid w:val="00CF1E89"/>
    <w:rsid w:val="00CF2524"/>
    <w:rsid w:val="00CF2539"/>
    <w:rsid w:val="00CF35FC"/>
    <w:rsid w:val="00CF374B"/>
    <w:rsid w:val="00CF3CD5"/>
    <w:rsid w:val="00CF4141"/>
    <w:rsid w:val="00CF4BAC"/>
    <w:rsid w:val="00D00434"/>
    <w:rsid w:val="00D01F02"/>
    <w:rsid w:val="00D01FA8"/>
    <w:rsid w:val="00D02263"/>
    <w:rsid w:val="00D02317"/>
    <w:rsid w:val="00D04055"/>
    <w:rsid w:val="00D0534A"/>
    <w:rsid w:val="00D10E33"/>
    <w:rsid w:val="00D11803"/>
    <w:rsid w:val="00D11B6C"/>
    <w:rsid w:val="00D124DC"/>
    <w:rsid w:val="00D12A73"/>
    <w:rsid w:val="00D136EB"/>
    <w:rsid w:val="00D13E6E"/>
    <w:rsid w:val="00D14C2D"/>
    <w:rsid w:val="00D20665"/>
    <w:rsid w:val="00D21BD5"/>
    <w:rsid w:val="00D246BE"/>
    <w:rsid w:val="00D25BA0"/>
    <w:rsid w:val="00D26889"/>
    <w:rsid w:val="00D276FA"/>
    <w:rsid w:val="00D27DB4"/>
    <w:rsid w:val="00D27DD8"/>
    <w:rsid w:val="00D326A3"/>
    <w:rsid w:val="00D36EC7"/>
    <w:rsid w:val="00D4035F"/>
    <w:rsid w:val="00D4057F"/>
    <w:rsid w:val="00D40C9B"/>
    <w:rsid w:val="00D41E72"/>
    <w:rsid w:val="00D44334"/>
    <w:rsid w:val="00D4446F"/>
    <w:rsid w:val="00D4574E"/>
    <w:rsid w:val="00D46AE9"/>
    <w:rsid w:val="00D47562"/>
    <w:rsid w:val="00D50D31"/>
    <w:rsid w:val="00D51386"/>
    <w:rsid w:val="00D523A9"/>
    <w:rsid w:val="00D57161"/>
    <w:rsid w:val="00D57519"/>
    <w:rsid w:val="00D6021B"/>
    <w:rsid w:val="00D61C2A"/>
    <w:rsid w:val="00D61F79"/>
    <w:rsid w:val="00D6214D"/>
    <w:rsid w:val="00D63318"/>
    <w:rsid w:val="00D647D9"/>
    <w:rsid w:val="00D65D4C"/>
    <w:rsid w:val="00D7021D"/>
    <w:rsid w:val="00D71AAB"/>
    <w:rsid w:val="00D720A9"/>
    <w:rsid w:val="00D73572"/>
    <w:rsid w:val="00D763C1"/>
    <w:rsid w:val="00D76A83"/>
    <w:rsid w:val="00D81BEA"/>
    <w:rsid w:val="00D81E5A"/>
    <w:rsid w:val="00D82D11"/>
    <w:rsid w:val="00D84836"/>
    <w:rsid w:val="00D90019"/>
    <w:rsid w:val="00D91191"/>
    <w:rsid w:val="00D9128B"/>
    <w:rsid w:val="00D9145C"/>
    <w:rsid w:val="00D916C2"/>
    <w:rsid w:val="00D91CF1"/>
    <w:rsid w:val="00D9456D"/>
    <w:rsid w:val="00D94A81"/>
    <w:rsid w:val="00D9588D"/>
    <w:rsid w:val="00D9752F"/>
    <w:rsid w:val="00DA16BB"/>
    <w:rsid w:val="00DA209C"/>
    <w:rsid w:val="00DA3872"/>
    <w:rsid w:val="00DA471C"/>
    <w:rsid w:val="00DA49B0"/>
    <w:rsid w:val="00DA5A72"/>
    <w:rsid w:val="00DA6564"/>
    <w:rsid w:val="00DA7FAB"/>
    <w:rsid w:val="00DB1C76"/>
    <w:rsid w:val="00DB3307"/>
    <w:rsid w:val="00DB3865"/>
    <w:rsid w:val="00DB513F"/>
    <w:rsid w:val="00DB58BD"/>
    <w:rsid w:val="00DB6613"/>
    <w:rsid w:val="00DB6B78"/>
    <w:rsid w:val="00DB75D9"/>
    <w:rsid w:val="00DB7963"/>
    <w:rsid w:val="00DC18AE"/>
    <w:rsid w:val="00DC2A70"/>
    <w:rsid w:val="00DC60FF"/>
    <w:rsid w:val="00DC6BD9"/>
    <w:rsid w:val="00DC7237"/>
    <w:rsid w:val="00DC72D4"/>
    <w:rsid w:val="00DD18E6"/>
    <w:rsid w:val="00DD29BC"/>
    <w:rsid w:val="00DD30C9"/>
    <w:rsid w:val="00DD3583"/>
    <w:rsid w:val="00DD5603"/>
    <w:rsid w:val="00DD72D3"/>
    <w:rsid w:val="00DD72FF"/>
    <w:rsid w:val="00DD7DB2"/>
    <w:rsid w:val="00DE2B06"/>
    <w:rsid w:val="00DE560A"/>
    <w:rsid w:val="00DF0501"/>
    <w:rsid w:val="00DF0CD1"/>
    <w:rsid w:val="00DF11F6"/>
    <w:rsid w:val="00DF1F4D"/>
    <w:rsid w:val="00DF2CA5"/>
    <w:rsid w:val="00DF3699"/>
    <w:rsid w:val="00DF4C9D"/>
    <w:rsid w:val="00DF60B7"/>
    <w:rsid w:val="00DF613A"/>
    <w:rsid w:val="00DF6342"/>
    <w:rsid w:val="00E04680"/>
    <w:rsid w:val="00E04EDF"/>
    <w:rsid w:val="00E064A9"/>
    <w:rsid w:val="00E070F1"/>
    <w:rsid w:val="00E07629"/>
    <w:rsid w:val="00E12940"/>
    <w:rsid w:val="00E13097"/>
    <w:rsid w:val="00E13A2A"/>
    <w:rsid w:val="00E146E3"/>
    <w:rsid w:val="00E227CF"/>
    <w:rsid w:val="00E25F06"/>
    <w:rsid w:val="00E26308"/>
    <w:rsid w:val="00E27059"/>
    <w:rsid w:val="00E27E5C"/>
    <w:rsid w:val="00E30736"/>
    <w:rsid w:val="00E35E9F"/>
    <w:rsid w:val="00E3609D"/>
    <w:rsid w:val="00E36E0F"/>
    <w:rsid w:val="00E40854"/>
    <w:rsid w:val="00E41176"/>
    <w:rsid w:val="00E43A69"/>
    <w:rsid w:val="00E4459D"/>
    <w:rsid w:val="00E4497E"/>
    <w:rsid w:val="00E44DFC"/>
    <w:rsid w:val="00E517B7"/>
    <w:rsid w:val="00E5499B"/>
    <w:rsid w:val="00E54BD8"/>
    <w:rsid w:val="00E550B8"/>
    <w:rsid w:val="00E603C7"/>
    <w:rsid w:val="00E6197D"/>
    <w:rsid w:val="00E63C5D"/>
    <w:rsid w:val="00E63FBF"/>
    <w:rsid w:val="00E64A32"/>
    <w:rsid w:val="00E70D90"/>
    <w:rsid w:val="00E72DE4"/>
    <w:rsid w:val="00E744FC"/>
    <w:rsid w:val="00E74C61"/>
    <w:rsid w:val="00E75017"/>
    <w:rsid w:val="00E764CE"/>
    <w:rsid w:val="00E82D43"/>
    <w:rsid w:val="00E83183"/>
    <w:rsid w:val="00E85B73"/>
    <w:rsid w:val="00E869DB"/>
    <w:rsid w:val="00E9024D"/>
    <w:rsid w:val="00E93852"/>
    <w:rsid w:val="00E94583"/>
    <w:rsid w:val="00E96DDD"/>
    <w:rsid w:val="00EA0D12"/>
    <w:rsid w:val="00EA0E8F"/>
    <w:rsid w:val="00EA23DF"/>
    <w:rsid w:val="00EA316F"/>
    <w:rsid w:val="00EA4CDF"/>
    <w:rsid w:val="00EA523D"/>
    <w:rsid w:val="00EA560C"/>
    <w:rsid w:val="00EB0822"/>
    <w:rsid w:val="00EB2988"/>
    <w:rsid w:val="00EB5752"/>
    <w:rsid w:val="00EB6BAC"/>
    <w:rsid w:val="00EC045E"/>
    <w:rsid w:val="00EC19CA"/>
    <w:rsid w:val="00EC29E9"/>
    <w:rsid w:val="00EC3FBD"/>
    <w:rsid w:val="00EC57D9"/>
    <w:rsid w:val="00EC6FA5"/>
    <w:rsid w:val="00EC7AF8"/>
    <w:rsid w:val="00ED10D2"/>
    <w:rsid w:val="00ED21EF"/>
    <w:rsid w:val="00ED6BF1"/>
    <w:rsid w:val="00ED7542"/>
    <w:rsid w:val="00EE054A"/>
    <w:rsid w:val="00EE2EBD"/>
    <w:rsid w:val="00EE3933"/>
    <w:rsid w:val="00EE4402"/>
    <w:rsid w:val="00EE452D"/>
    <w:rsid w:val="00EE6B8D"/>
    <w:rsid w:val="00EE752F"/>
    <w:rsid w:val="00EE7890"/>
    <w:rsid w:val="00EF20A2"/>
    <w:rsid w:val="00EF539E"/>
    <w:rsid w:val="00EF5523"/>
    <w:rsid w:val="00EF6BCB"/>
    <w:rsid w:val="00F00F9A"/>
    <w:rsid w:val="00F02AB5"/>
    <w:rsid w:val="00F05A5D"/>
    <w:rsid w:val="00F05BDA"/>
    <w:rsid w:val="00F13EE1"/>
    <w:rsid w:val="00F1739C"/>
    <w:rsid w:val="00F1781F"/>
    <w:rsid w:val="00F17F8D"/>
    <w:rsid w:val="00F209C9"/>
    <w:rsid w:val="00F216A7"/>
    <w:rsid w:val="00F22671"/>
    <w:rsid w:val="00F22EF3"/>
    <w:rsid w:val="00F23A73"/>
    <w:rsid w:val="00F26145"/>
    <w:rsid w:val="00F3029C"/>
    <w:rsid w:val="00F30DED"/>
    <w:rsid w:val="00F30EC7"/>
    <w:rsid w:val="00F311F1"/>
    <w:rsid w:val="00F33742"/>
    <w:rsid w:val="00F3653A"/>
    <w:rsid w:val="00F4770B"/>
    <w:rsid w:val="00F51259"/>
    <w:rsid w:val="00F515D8"/>
    <w:rsid w:val="00F546FF"/>
    <w:rsid w:val="00F55637"/>
    <w:rsid w:val="00F579EA"/>
    <w:rsid w:val="00F60589"/>
    <w:rsid w:val="00F6194F"/>
    <w:rsid w:val="00F62804"/>
    <w:rsid w:val="00F62E61"/>
    <w:rsid w:val="00F638DC"/>
    <w:rsid w:val="00F63DBD"/>
    <w:rsid w:val="00F72DB8"/>
    <w:rsid w:val="00F742A3"/>
    <w:rsid w:val="00F74D95"/>
    <w:rsid w:val="00F753DB"/>
    <w:rsid w:val="00F75F1D"/>
    <w:rsid w:val="00F77F15"/>
    <w:rsid w:val="00F84056"/>
    <w:rsid w:val="00F91EEF"/>
    <w:rsid w:val="00F94130"/>
    <w:rsid w:val="00F94AAA"/>
    <w:rsid w:val="00F974C0"/>
    <w:rsid w:val="00FA0EE3"/>
    <w:rsid w:val="00FA1735"/>
    <w:rsid w:val="00FA2B1F"/>
    <w:rsid w:val="00FA7176"/>
    <w:rsid w:val="00FB1704"/>
    <w:rsid w:val="00FB1C9E"/>
    <w:rsid w:val="00FB3AD6"/>
    <w:rsid w:val="00FB498E"/>
    <w:rsid w:val="00FC34CC"/>
    <w:rsid w:val="00FC41D5"/>
    <w:rsid w:val="00FC5A49"/>
    <w:rsid w:val="00FC5CF5"/>
    <w:rsid w:val="00FD21FE"/>
    <w:rsid w:val="00FD2935"/>
    <w:rsid w:val="00FD36AD"/>
    <w:rsid w:val="00FD4C02"/>
    <w:rsid w:val="00FD5A4D"/>
    <w:rsid w:val="00FD5BC5"/>
    <w:rsid w:val="00FD78B8"/>
    <w:rsid w:val="00FE0B75"/>
    <w:rsid w:val="00FE1211"/>
    <w:rsid w:val="00FE16EA"/>
    <w:rsid w:val="00FE179E"/>
    <w:rsid w:val="00FE38F7"/>
    <w:rsid w:val="00FE4120"/>
    <w:rsid w:val="00FE4DC2"/>
    <w:rsid w:val="00FE7392"/>
    <w:rsid w:val="00FE7819"/>
    <w:rsid w:val="00FF0714"/>
    <w:rsid w:val="00FF1A36"/>
    <w:rsid w:val="00FF5635"/>
    <w:rsid w:val="00FF730C"/>
    <w:rsid w:val="00FF7392"/>
    <w:rsid w:val="00FF7957"/>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F784"/>
  <w15:docId w15:val="{416DC95D-BDD1-4568-BEE2-FB737914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PS" w:hAnsi="CourierPS"/>
      <w:szCs w:val="24"/>
    </w:rPr>
  </w:style>
  <w:style w:type="paragraph" w:styleId="Heading1">
    <w:name w:val="heading 1"/>
    <w:basedOn w:val="Normal"/>
    <w:next w:val="Normal"/>
    <w:link w:val="Heading1Char"/>
    <w:qFormat/>
    <w:pPr>
      <w:keepNext/>
      <w:tabs>
        <w:tab w:val="center" w:pos="4680"/>
      </w:tabs>
      <w:jc w:val="center"/>
      <w:outlineLvl w:val="0"/>
    </w:pPr>
    <w:rPr>
      <w:rFonts w:ascii="Times New Roman" w:hAnsi="Times New Roman"/>
      <w:sz w:val="24"/>
    </w:rPr>
  </w:style>
  <w:style w:type="paragraph" w:styleId="Heading2">
    <w:name w:val="heading 2"/>
    <w:basedOn w:val="Normal"/>
    <w:next w:val="Normal"/>
    <w:qFormat/>
    <w:pPr>
      <w:keepNext/>
      <w:tabs>
        <w:tab w:val="center" w:pos="4680"/>
      </w:tabs>
      <w:jc w:val="center"/>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Indent">
    <w:name w:val="Body Text Indent"/>
    <w:basedOn w:val="Normal"/>
    <w:pPr>
      <w:ind w:left="-360" w:firstLine="990"/>
      <w:jc w:val="both"/>
    </w:pPr>
    <w:rPr>
      <w:rFonts w:ascii="Times New Roman" w:hAnsi="Times New Roman"/>
      <w:sz w:val="24"/>
    </w:rPr>
  </w:style>
  <w:style w:type="paragraph" w:styleId="BodyTextIndent2">
    <w:name w:val="Body Text Indent 2"/>
    <w:basedOn w:val="Normal"/>
    <w:pPr>
      <w:ind w:left="-360"/>
      <w:jc w:val="both"/>
    </w:pPr>
    <w:rPr>
      <w:rFonts w:ascii="Times New Roman" w:hAnsi="Times New Roman"/>
      <w:sz w:val="24"/>
    </w:rPr>
  </w:style>
  <w:style w:type="paragraph" w:styleId="Header">
    <w:name w:val="header"/>
    <w:basedOn w:val="Normal"/>
    <w:link w:val="HeaderChar"/>
    <w:uiPriority w:val="99"/>
    <w:rsid w:val="008A201B"/>
    <w:pPr>
      <w:tabs>
        <w:tab w:val="center" w:pos="4680"/>
        <w:tab w:val="right" w:pos="9360"/>
      </w:tabs>
    </w:pPr>
  </w:style>
  <w:style w:type="character" w:customStyle="1" w:styleId="HeaderChar">
    <w:name w:val="Header Char"/>
    <w:basedOn w:val="DefaultParagraphFont"/>
    <w:link w:val="Header"/>
    <w:uiPriority w:val="99"/>
    <w:rsid w:val="008A201B"/>
    <w:rPr>
      <w:rFonts w:ascii="CourierPS" w:hAnsi="CourierPS"/>
      <w:szCs w:val="24"/>
    </w:rPr>
  </w:style>
  <w:style w:type="paragraph" w:styleId="Footer">
    <w:name w:val="footer"/>
    <w:basedOn w:val="Normal"/>
    <w:link w:val="FooterChar"/>
    <w:uiPriority w:val="99"/>
    <w:rsid w:val="008A201B"/>
    <w:pPr>
      <w:tabs>
        <w:tab w:val="center" w:pos="4680"/>
        <w:tab w:val="right" w:pos="9360"/>
      </w:tabs>
    </w:pPr>
  </w:style>
  <w:style w:type="character" w:customStyle="1" w:styleId="FooterChar">
    <w:name w:val="Footer Char"/>
    <w:basedOn w:val="DefaultParagraphFont"/>
    <w:link w:val="Footer"/>
    <w:uiPriority w:val="99"/>
    <w:rsid w:val="008A201B"/>
    <w:rPr>
      <w:rFonts w:ascii="CourierPS" w:hAnsi="CourierPS"/>
      <w:szCs w:val="24"/>
    </w:rPr>
  </w:style>
  <w:style w:type="paragraph" w:styleId="BalloonText">
    <w:name w:val="Balloon Text"/>
    <w:basedOn w:val="Normal"/>
    <w:link w:val="BalloonTextChar"/>
    <w:rsid w:val="00DA49B0"/>
    <w:rPr>
      <w:rFonts w:ascii="Tahoma" w:hAnsi="Tahoma" w:cs="Tahoma"/>
      <w:sz w:val="16"/>
      <w:szCs w:val="16"/>
    </w:rPr>
  </w:style>
  <w:style w:type="character" w:customStyle="1" w:styleId="BalloonTextChar">
    <w:name w:val="Balloon Text Char"/>
    <w:basedOn w:val="DefaultParagraphFont"/>
    <w:link w:val="BalloonText"/>
    <w:rsid w:val="00DA49B0"/>
    <w:rPr>
      <w:rFonts w:ascii="Tahoma" w:hAnsi="Tahoma" w:cs="Tahoma"/>
      <w:sz w:val="16"/>
      <w:szCs w:val="16"/>
    </w:rPr>
  </w:style>
  <w:style w:type="paragraph" w:styleId="ListParagraph">
    <w:name w:val="List Paragraph"/>
    <w:basedOn w:val="Normal"/>
    <w:uiPriority w:val="34"/>
    <w:qFormat/>
    <w:rsid w:val="008065F3"/>
    <w:pPr>
      <w:ind w:left="720"/>
    </w:pPr>
  </w:style>
  <w:style w:type="paragraph" w:styleId="BodyText">
    <w:name w:val="Body Text"/>
    <w:basedOn w:val="Normal"/>
    <w:link w:val="BodyTextChar"/>
    <w:unhideWhenUsed/>
    <w:rsid w:val="00CC7D32"/>
    <w:pPr>
      <w:spacing w:after="120"/>
    </w:pPr>
  </w:style>
  <w:style w:type="character" w:customStyle="1" w:styleId="BodyTextChar">
    <w:name w:val="Body Text Char"/>
    <w:basedOn w:val="DefaultParagraphFont"/>
    <w:link w:val="BodyText"/>
    <w:rsid w:val="00CC7D32"/>
    <w:rPr>
      <w:rFonts w:ascii="CourierPS" w:hAnsi="CourierPS"/>
      <w:szCs w:val="24"/>
    </w:rPr>
  </w:style>
  <w:style w:type="paragraph" w:customStyle="1" w:styleId="Default">
    <w:name w:val="Default"/>
    <w:rsid w:val="00314154"/>
    <w:pPr>
      <w:autoSpaceDE w:val="0"/>
      <w:autoSpaceDN w:val="0"/>
      <w:adjustRightInd w:val="0"/>
    </w:pPr>
    <w:rPr>
      <w:color w:val="000000"/>
      <w:sz w:val="24"/>
      <w:szCs w:val="24"/>
    </w:rPr>
  </w:style>
  <w:style w:type="character" w:customStyle="1" w:styleId="Heading1Char">
    <w:name w:val="Heading 1 Char"/>
    <w:basedOn w:val="DefaultParagraphFont"/>
    <w:link w:val="Heading1"/>
    <w:rsid w:val="00325BE4"/>
    <w:rPr>
      <w:sz w:val="24"/>
      <w:szCs w:val="24"/>
    </w:rPr>
  </w:style>
  <w:style w:type="character" w:styleId="CommentReference">
    <w:name w:val="annotation reference"/>
    <w:basedOn w:val="DefaultParagraphFont"/>
    <w:semiHidden/>
    <w:unhideWhenUsed/>
    <w:rsid w:val="009973C5"/>
    <w:rPr>
      <w:sz w:val="16"/>
      <w:szCs w:val="16"/>
    </w:rPr>
  </w:style>
  <w:style w:type="paragraph" w:styleId="CommentText">
    <w:name w:val="annotation text"/>
    <w:basedOn w:val="Normal"/>
    <w:link w:val="CommentTextChar"/>
    <w:semiHidden/>
    <w:unhideWhenUsed/>
    <w:rsid w:val="009973C5"/>
    <w:rPr>
      <w:szCs w:val="20"/>
    </w:rPr>
  </w:style>
  <w:style w:type="character" w:customStyle="1" w:styleId="CommentTextChar">
    <w:name w:val="Comment Text Char"/>
    <w:basedOn w:val="DefaultParagraphFont"/>
    <w:link w:val="CommentText"/>
    <w:semiHidden/>
    <w:rsid w:val="009973C5"/>
    <w:rPr>
      <w:rFonts w:ascii="CourierPS" w:hAnsi="CourierPS"/>
    </w:rPr>
  </w:style>
  <w:style w:type="paragraph" w:styleId="CommentSubject">
    <w:name w:val="annotation subject"/>
    <w:basedOn w:val="CommentText"/>
    <w:next w:val="CommentText"/>
    <w:link w:val="CommentSubjectChar"/>
    <w:semiHidden/>
    <w:unhideWhenUsed/>
    <w:rsid w:val="009973C5"/>
    <w:rPr>
      <w:b/>
      <w:bCs/>
    </w:rPr>
  </w:style>
  <w:style w:type="character" w:customStyle="1" w:styleId="CommentSubjectChar">
    <w:name w:val="Comment Subject Char"/>
    <w:basedOn w:val="CommentTextChar"/>
    <w:link w:val="CommentSubject"/>
    <w:semiHidden/>
    <w:rsid w:val="009973C5"/>
    <w:rPr>
      <w:rFonts w:ascii="CourierPS" w:hAnsi="CourierPS"/>
      <w:b/>
      <w:bCs/>
    </w:rPr>
  </w:style>
  <w:style w:type="paragraph" w:styleId="Revision">
    <w:name w:val="Revision"/>
    <w:hidden/>
    <w:uiPriority w:val="99"/>
    <w:semiHidden/>
    <w:rsid w:val="00A6374B"/>
    <w:rPr>
      <w:rFonts w:ascii="CourierPS" w:hAnsi="CourierPS"/>
      <w:szCs w:val="24"/>
    </w:rPr>
  </w:style>
  <w:style w:type="character" w:styleId="Hyperlink">
    <w:name w:val="Hyperlink"/>
    <w:basedOn w:val="DefaultParagraphFont"/>
    <w:uiPriority w:val="99"/>
    <w:semiHidden/>
    <w:unhideWhenUsed/>
    <w:rsid w:val="00025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6041">
      <w:bodyDiv w:val="1"/>
      <w:marLeft w:val="0"/>
      <w:marRight w:val="0"/>
      <w:marTop w:val="0"/>
      <w:marBottom w:val="0"/>
      <w:divBdr>
        <w:top w:val="none" w:sz="0" w:space="0" w:color="auto"/>
        <w:left w:val="none" w:sz="0" w:space="0" w:color="auto"/>
        <w:bottom w:val="none" w:sz="0" w:space="0" w:color="auto"/>
        <w:right w:val="none" w:sz="0" w:space="0" w:color="auto"/>
      </w:divBdr>
      <w:divsChild>
        <w:div w:id="133762297">
          <w:marLeft w:val="806"/>
          <w:marRight w:val="0"/>
          <w:marTop w:val="200"/>
          <w:marBottom w:val="0"/>
          <w:divBdr>
            <w:top w:val="none" w:sz="0" w:space="0" w:color="auto"/>
            <w:left w:val="none" w:sz="0" w:space="0" w:color="auto"/>
            <w:bottom w:val="none" w:sz="0" w:space="0" w:color="auto"/>
            <w:right w:val="none" w:sz="0" w:space="0" w:color="auto"/>
          </w:divBdr>
        </w:div>
        <w:div w:id="109325108">
          <w:marLeft w:val="806"/>
          <w:marRight w:val="0"/>
          <w:marTop w:val="200"/>
          <w:marBottom w:val="0"/>
          <w:divBdr>
            <w:top w:val="none" w:sz="0" w:space="0" w:color="auto"/>
            <w:left w:val="none" w:sz="0" w:space="0" w:color="auto"/>
            <w:bottom w:val="none" w:sz="0" w:space="0" w:color="auto"/>
            <w:right w:val="none" w:sz="0" w:space="0" w:color="auto"/>
          </w:divBdr>
        </w:div>
        <w:div w:id="796146889">
          <w:marLeft w:val="806"/>
          <w:marRight w:val="0"/>
          <w:marTop w:val="200"/>
          <w:marBottom w:val="0"/>
          <w:divBdr>
            <w:top w:val="none" w:sz="0" w:space="0" w:color="auto"/>
            <w:left w:val="none" w:sz="0" w:space="0" w:color="auto"/>
            <w:bottom w:val="none" w:sz="0" w:space="0" w:color="auto"/>
            <w:right w:val="none" w:sz="0" w:space="0" w:color="auto"/>
          </w:divBdr>
        </w:div>
        <w:div w:id="1157111126">
          <w:marLeft w:val="806"/>
          <w:marRight w:val="0"/>
          <w:marTop w:val="200"/>
          <w:marBottom w:val="0"/>
          <w:divBdr>
            <w:top w:val="none" w:sz="0" w:space="0" w:color="auto"/>
            <w:left w:val="none" w:sz="0" w:space="0" w:color="auto"/>
            <w:bottom w:val="none" w:sz="0" w:space="0" w:color="auto"/>
            <w:right w:val="none" w:sz="0" w:space="0" w:color="auto"/>
          </w:divBdr>
        </w:div>
        <w:div w:id="1494176659">
          <w:marLeft w:val="806"/>
          <w:marRight w:val="0"/>
          <w:marTop w:val="200"/>
          <w:marBottom w:val="0"/>
          <w:divBdr>
            <w:top w:val="none" w:sz="0" w:space="0" w:color="auto"/>
            <w:left w:val="none" w:sz="0" w:space="0" w:color="auto"/>
            <w:bottom w:val="none" w:sz="0" w:space="0" w:color="auto"/>
            <w:right w:val="none" w:sz="0" w:space="0" w:color="auto"/>
          </w:divBdr>
        </w:div>
        <w:div w:id="1336810928">
          <w:marLeft w:val="806"/>
          <w:marRight w:val="0"/>
          <w:marTop w:val="200"/>
          <w:marBottom w:val="0"/>
          <w:divBdr>
            <w:top w:val="none" w:sz="0" w:space="0" w:color="auto"/>
            <w:left w:val="none" w:sz="0" w:space="0" w:color="auto"/>
            <w:bottom w:val="none" w:sz="0" w:space="0" w:color="auto"/>
            <w:right w:val="none" w:sz="0" w:space="0" w:color="auto"/>
          </w:divBdr>
        </w:div>
      </w:divsChild>
    </w:div>
    <w:div w:id="277952382">
      <w:bodyDiv w:val="1"/>
      <w:marLeft w:val="0"/>
      <w:marRight w:val="0"/>
      <w:marTop w:val="0"/>
      <w:marBottom w:val="0"/>
      <w:divBdr>
        <w:top w:val="none" w:sz="0" w:space="0" w:color="auto"/>
        <w:left w:val="none" w:sz="0" w:space="0" w:color="auto"/>
        <w:bottom w:val="none" w:sz="0" w:space="0" w:color="auto"/>
        <w:right w:val="none" w:sz="0" w:space="0" w:color="auto"/>
      </w:divBdr>
    </w:div>
    <w:div w:id="482888379">
      <w:bodyDiv w:val="1"/>
      <w:marLeft w:val="0"/>
      <w:marRight w:val="0"/>
      <w:marTop w:val="0"/>
      <w:marBottom w:val="0"/>
      <w:divBdr>
        <w:top w:val="none" w:sz="0" w:space="0" w:color="auto"/>
        <w:left w:val="none" w:sz="0" w:space="0" w:color="auto"/>
        <w:bottom w:val="none" w:sz="0" w:space="0" w:color="auto"/>
        <w:right w:val="none" w:sz="0" w:space="0" w:color="auto"/>
      </w:divBdr>
    </w:div>
    <w:div w:id="665326538">
      <w:bodyDiv w:val="1"/>
      <w:marLeft w:val="0"/>
      <w:marRight w:val="0"/>
      <w:marTop w:val="0"/>
      <w:marBottom w:val="0"/>
      <w:divBdr>
        <w:top w:val="none" w:sz="0" w:space="0" w:color="auto"/>
        <w:left w:val="none" w:sz="0" w:space="0" w:color="auto"/>
        <w:bottom w:val="none" w:sz="0" w:space="0" w:color="auto"/>
        <w:right w:val="none" w:sz="0" w:space="0" w:color="auto"/>
      </w:divBdr>
    </w:div>
    <w:div w:id="736167917">
      <w:bodyDiv w:val="1"/>
      <w:marLeft w:val="0"/>
      <w:marRight w:val="0"/>
      <w:marTop w:val="0"/>
      <w:marBottom w:val="0"/>
      <w:divBdr>
        <w:top w:val="none" w:sz="0" w:space="0" w:color="auto"/>
        <w:left w:val="none" w:sz="0" w:space="0" w:color="auto"/>
        <w:bottom w:val="none" w:sz="0" w:space="0" w:color="auto"/>
        <w:right w:val="none" w:sz="0" w:space="0" w:color="auto"/>
      </w:divBdr>
    </w:div>
    <w:div w:id="874119919">
      <w:bodyDiv w:val="1"/>
      <w:marLeft w:val="0"/>
      <w:marRight w:val="0"/>
      <w:marTop w:val="0"/>
      <w:marBottom w:val="0"/>
      <w:divBdr>
        <w:top w:val="none" w:sz="0" w:space="0" w:color="auto"/>
        <w:left w:val="none" w:sz="0" w:space="0" w:color="auto"/>
        <w:bottom w:val="none" w:sz="0" w:space="0" w:color="auto"/>
        <w:right w:val="none" w:sz="0" w:space="0" w:color="auto"/>
      </w:divBdr>
      <w:divsChild>
        <w:div w:id="623274734">
          <w:marLeft w:val="360"/>
          <w:marRight w:val="0"/>
          <w:marTop w:val="200"/>
          <w:marBottom w:val="0"/>
          <w:divBdr>
            <w:top w:val="none" w:sz="0" w:space="0" w:color="auto"/>
            <w:left w:val="none" w:sz="0" w:space="0" w:color="auto"/>
            <w:bottom w:val="none" w:sz="0" w:space="0" w:color="auto"/>
            <w:right w:val="none" w:sz="0" w:space="0" w:color="auto"/>
          </w:divBdr>
        </w:div>
        <w:div w:id="2112971097">
          <w:marLeft w:val="360"/>
          <w:marRight w:val="0"/>
          <w:marTop w:val="200"/>
          <w:marBottom w:val="0"/>
          <w:divBdr>
            <w:top w:val="none" w:sz="0" w:space="0" w:color="auto"/>
            <w:left w:val="none" w:sz="0" w:space="0" w:color="auto"/>
            <w:bottom w:val="none" w:sz="0" w:space="0" w:color="auto"/>
            <w:right w:val="none" w:sz="0" w:space="0" w:color="auto"/>
          </w:divBdr>
        </w:div>
        <w:div w:id="190463772">
          <w:marLeft w:val="360"/>
          <w:marRight w:val="0"/>
          <w:marTop w:val="200"/>
          <w:marBottom w:val="0"/>
          <w:divBdr>
            <w:top w:val="none" w:sz="0" w:space="0" w:color="auto"/>
            <w:left w:val="none" w:sz="0" w:space="0" w:color="auto"/>
            <w:bottom w:val="none" w:sz="0" w:space="0" w:color="auto"/>
            <w:right w:val="none" w:sz="0" w:space="0" w:color="auto"/>
          </w:divBdr>
        </w:div>
        <w:div w:id="1730106781">
          <w:marLeft w:val="360"/>
          <w:marRight w:val="0"/>
          <w:marTop w:val="200"/>
          <w:marBottom w:val="0"/>
          <w:divBdr>
            <w:top w:val="none" w:sz="0" w:space="0" w:color="auto"/>
            <w:left w:val="none" w:sz="0" w:space="0" w:color="auto"/>
            <w:bottom w:val="none" w:sz="0" w:space="0" w:color="auto"/>
            <w:right w:val="none" w:sz="0" w:space="0" w:color="auto"/>
          </w:divBdr>
        </w:div>
        <w:div w:id="1772124800">
          <w:marLeft w:val="360"/>
          <w:marRight w:val="0"/>
          <w:marTop w:val="200"/>
          <w:marBottom w:val="0"/>
          <w:divBdr>
            <w:top w:val="none" w:sz="0" w:space="0" w:color="auto"/>
            <w:left w:val="none" w:sz="0" w:space="0" w:color="auto"/>
            <w:bottom w:val="none" w:sz="0" w:space="0" w:color="auto"/>
            <w:right w:val="none" w:sz="0" w:space="0" w:color="auto"/>
          </w:divBdr>
        </w:div>
      </w:divsChild>
    </w:div>
    <w:div w:id="1623488365">
      <w:bodyDiv w:val="1"/>
      <w:marLeft w:val="0"/>
      <w:marRight w:val="0"/>
      <w:marTop w:val="0"/>
      <w:marBottom w:val="0"/>
      <w:divBdr>
        <w:top w:val="none" w:sz="0" w:space="0" w:color="auto"/>
        <w:left w:val="none" w:sz="0" w:space="0" w:color="auto"/>
        <w:bottom w:val="none" w:sz="0" w:space="0" w:color="auto"/>
        <w:right w:val="none" w:sz="0" w:space="0" w:color="auto"/>
      </w:divBdr>
    </w:div>
    <w:div w:id="1753622142">
      <w:bodyDiv w:val="1"/>
      <w:marLeft w:val="0"/>
      <w:marRight w:val="0"/>
      <w:marTop w:val="0"/>
      <w:marBottom w:val="0"/>
      <w:divBdr>
        <w:top w:val="none" w:sz="0" w:space="0" w:color="auto"/>
        <w:left w:val="none" w:sz="0" w:space="0" w:color="auto"/>
        <w:bottom w:val="none" w:sz="0" w:space="0" w:color="auto"/>
        <w:right w:val="none" w:sz="0" w:space="0" w:color="auto"/>
      </w:divBdr>
    </w:div>
    <w:div w:id="1780876808">
      <w:bodyDiv w:val="1"/>
      <w:marLeft w:val="0"/>
      <w:marRight w:val="0"/>
      <w:marTop w:val="0"/>
      <w:marBottom w:val="0"/>
      <w:divBdr>
        <w:top w:val="none" w:sz="0" w:space="0" w:color="auto"/>
        <w:left w:val="none" w:sz="0" w:space="0" w:color="auto"/>
        <w:bottom w:val="none" w:sz="0" w:space="0" w:color="auto"/>
        <w:right w:val="none" w:sz="0" w:space="0" w:color="auto"/>
      </w:divBdr>
    </w:div>
    <w:div w:id="1913276995">
      <w:bodyDiv w:val="1"/>
      <w:marLeft w:val="0"/>
      <w:marRight w:val="0"/>
      <w:marTop w:val="0"/>
      <w:marBottom w:val="0"/>
      <w:divBdr>
        <w:top w:val="none" w:sz="0" w:space="0" w:color="auto"/>
        <w:left w:val="none" w:sz="0" w:space="0" w:color="auto"/>
        <w:bottom w:val="none" w:sz="0" w:space="0" w:color="auto"/>
        <w:right w:val="none" w:sz="0" w:space="0" w:color="auto"/>
      </w:divBdr>
    </w:div>
    <w:div w:id="19626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1F79-5F78-49A8-AF63-593416BE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1438</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FEC</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Mason</dc:creator>
  <cp:lastModifiedBy>Mary Reardon</cp:lastModifiedBy>
  <cp:revision>6</cp:revision>
  <cp:lastPrinted>2025-11-20T15:30:00Z</cp:lastPrinted>
  <dcterms:created xsi:type="dcterms:W3CDTF">2025-11-20T15:28:00Z</dcterms:created>
  <dcterms:modified xsi:type="dcterms:W3CDTF">2025-11-20T15:30:00Z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4914-3440-1146</vt:lpwstr>
  </property>
</Properties>
</file>